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C8F" w:rsidRDefault="00E90C8F" w:rsidP="008373A8">
      <w:pPr>
        <w:pStyle w:val="CRCoverPage"/>
        <w:tabs>
          <w:tab w:val="right" w:pos="9639"/>
        </w:tabs>
        <w:spacing w:after="0"/>
        <w:rPr>
          <w:b/>
          <w:i/>
          <w:noProof/>
          <w:sz w:val="28"/>
        </w:rPr>
      </w:pPr>
      <w:r w:rsidRPr="00D97FF5">
        <w:rPr>
          <w:b/>
          <w:noProof/>
          <w:sz w:val="24"/>
        </w:rPr>
        <w:t>3GPP TSG-RAN WG2 Meeting #10</w:t>
      </w:r>
      <w:r w:rsidR="00A822B0">
        <w:rPr>
          <w:b/>
          <w:noProof/>
          <w:sz w:val="24"/>
        </w:rPr>
        <w:t>5</w:t>
      </w:r>
      <w:r w:rsidR="00031E9B">
        <w:rPr>
          <w:b/>
          <w:noProof/>
          <w:sz w:val="24"/>
        </w:rPr>
        <w:t>bis</w:t>
      </w:r>
      <w:r>
        <w:rPr>
          <w:b/>
          <w:i/>
          <w:noProof/>
          <w:sz w:val="28"/>
        </w:rPr>
        <w:tab/>
      </w:r>
      <w:r>
        <w:rPr>
          <w:rFonts w:hint="eastAsia"/>
          <w:b/>
          <w:i/>
          <w:noProof/>
          <w:sz w:val="28"/>
          <w:lang w:eastAsia="zh-TW"/>
        </w:rPr>
        <w:t>R2-1</w:t>
      </w:r>
      <w:r w:rsidR="007224A4">
        <w:rPr>
          <w:b/>
          <w:i/>
          <w:noProof/>
          <w:sz w:val="28"/>
          <w:lang w:eastAsia="zh-TW"/>
        </w:rPr>
        <w:t>903239</w:t>
      </w:r>
    </w:p>
    <w:p w:rsidR="00E90C8F" w:rsidRDefault="00A822B0" w:rsidP="00E90C8F">
      <w:pPr>
        <w:pStyle w:val="CRCoverPage"/>
        <w:outlineLvl w:val="0"/>
        <w:rPr>
          <w:b/>
          <w:noProof/>
          <w:sz w:val="24"/>
          <w:lang w:eastAsia="zh-TW"/>
        </w:rPr>
      </w:pPr>
      <w:r>
        <w:rPr>
          <w:b/>
          <w:noProof/>
          <w:sz w:val="24"/>
          <w:lang w:eastAsia="zh-TW"/>
        </w:rPr>
        <w:t>Xi’an</w:t>
      </w:r>
      <w:r w:rsidR="001F1971" w:rsidRPr="001F1971">
        <w:rPr>
          <w:b/>
          <w:noProof/>
          <w:sz w:val="24"/>
          <w:lang w:eastAsia="zh-TW"/>
        </w:rPr>
        <w:t xml:space="preserve">, </w:t>
      </w:r>
      <w:r>
        <w:rPr>
          <w:b/>
          <w:noProof/>
          <w:sz w:val="24"/>
          <w:lang w:eastAsia="zh-TW"/>
        </w:rPr>
        <w:t>China</w:t>
      </w:r>
      <w:r w:rsidR="00031E9B">
        <w:rPr>
          <w:b/>
          <w:noProof/>
          <w:sz w:val="24"/>
          <w:lang w:eastAsia="zh-TW"/>
        </w:rPr>
        <w:t>, 8th - 12th April</w:t>
      </w:r>
      <w:r w:rsidR="00F97ABE">
        <w:rPr>
          <w:b/>
          <w:noProof/>
          <w:sz w:val="24"/>
          <w:lang w:eastAsia="zh-TW"/>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3B3EBE" w:rsidP="00E62B8E">
            <w:pPr>
              <w:pStyle w:val="CRCoverPage"/>
              <w:spacing w:after="0"/>
              <w:rPr>
                <w:b/>
                <w:noProof/>
                <w:sz w:val="28"/>
              </w:rPr>
            </w:pPr>
            <w:r>
              <w:rPr>
                <w:rFonts w:hint="eastAsia"/>
                <w:b/>
                <w:noProof/>
                <w:sz w:val="28"/>
                <w:lang w:eastAsia="zh-TW"/>
              </w:rPr>
              <w:t>38</w:t>
            </w:r>
            <w:r w:rsidR="00B8362E" w:rsidRPr="00FF610E">
              <w:rPr>
                <w:rFonts w:hint="eastAsia"/>
                <w:b/>
                <w:noProof/>
                <w:sz w:val="28"/>
                <w:lang w:eastAsia="zh-TW"/>
              </w:rPr>
              <w:t>.3</w:t>
            </w:r>
            <w:r w:rsidR="00B57220">
              <w:rPr>
                <w:rFonts w:hint="eastAsia"/>
                <w:b/>
                <w:noProof/>
                <w:sz w:val="28"/>
                <w:lang w:eastAsia="zh-TW"/>
              </w:rPr>
              <w:t>31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7224A4" w:rsidP="0075093D">
            <w:pPr>
              <w:pStyle w:val="CRCoverPage"/>
              <w:spacing w:after="0"/>
              <w:rPr>
                <w:noProof/>
              </w:rPr>
            </w:pPr>
            <w:r>
              <w:rPr>
                <w:b/>
                <w:noProof/>
                <w:sz w:val="28"/>
              </w:rPr>
              <w:t>0992</w:t>
            </w:r>
            <w:bookmarkStart w:id="0" w:name="_GoBack"/>
            <w:bookmarkEnd w:id="0"/>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4D17C7"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A50FBE" w:rsidP="00FC474A">
            <w:pPr>
              <w:pStyle w:val="CRCoverPage"/>
              <w:spacing w:after="0"/>
              <w:jc w:val="center"/>
              <w:rPr>
                <w:noProof/>
              </w:rPr>
            </w:pPr>
            <w:r>
              <w:rPr>
                <w:b/>
                <w:noProof/>
                <w:sz w:val="32"/>
              </w:rPr>
              <w:t>15.</w:t>
            </w:r>
            <w:r w:rsidR="00B57220">
              <w:rPr>
                <w:b/>
                <w:noProof/>
                <w:sz w:val="32"/>
              </w:rPr>
              <w:t>4</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0C37E7" w:rsidP="00B000AE">
            <w:pPr>
              <w:pStyle w:val="CRCoverPage"/>
              <w:spacing w:after="0"/>
              <w:ind w:left="100"/>
              <w:rPr>
                <w:noProof/>
              </w:rPr>
            </w:pPr>
            <w:r>
              <w:rPr>
                <w:noProof/>
              </w:rPr>
              <w:t xml:space="preserve">Configuration </w:t>
            </w:r>
            <w:r w:rsidR="00200F91">
              <w:rPr>
                <w:noProof/>
              </w:rPr>
              <w:t>of SearchSpaceId for Paging</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282AE9" w:rsidP="00E62B8E">
            <w:pPr>
              <w:pStyle w:val="CRCoverPage"/>
              <w:spacing w:after="0"/>
              <w:ind w:left="100"/>
              <w:rPr>
                <w:noProof/>
              </w:rPr>
            </w:pPr>
            <w:r w:rsidRPr="0061217B">
              <w:rPr>
                <w:noProof/>
              </w:rPr>
              <w:t>NR_newRAT-Core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37E7" w:rsidP="007103D9">
            <w:pPr>
              <w:pStyle w:val="CRCoverPage"/>
              <w:spacing w:after="0"/>
              <w:ind w:left="100"/>
              <w:rPr>
                <w:noProof/>
              </w:rPr>
            </w:pPr>
            <w:r>
              <w:rPr>
                <w:noProof/>
              </w:rPr>
              <w:t>2019</w:t>
            </w:r>
            <w:r w:rsidR="00A70B90">
              <w:rPr>
                <w:noProof/>
              </w:rPr>
              <w:t>-0</w:t>
            </w:r>
            <w:r>
              <w:rPr>
                <w:noProof/>
              </w:rPr>
              <w:t>3</w:t>
            </w:r>
            <w:r w:rsidR="00B8362E">
              <w:rPr>
                <w:noProof/>
              </w:rPr>
              <w:t>-</w:t>
            </w:r>
            <w:r>
              <w:rPr>
                <w:noProof/>
              </w:rPr>
              <w:t>29</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D17C7"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63CC">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74621" w:rsidRDefault="00CF719A" w:rsidP="004E7C0F">
            <w:pPr>
              <w:pStyle w:val="CRCoverPage"/>
              <w:spacing w:after="60"/>
              <w:rPr>
                <w:noProof/>
              </w:rPr>
            </w:pPr>
            <w:r>
              <w:rPr>
                <w:noProof/>
              </w:rPr>
              <w:t>I</w:t>
            </w:r>
            <w:r w:rsidR="005E6667">
              <w:rPr>
                <w:noProof/>
              </w:rPr>
              <w:t>n the field descriotion for</w:t>
            </w:r>
            <w:r w:rsidR="004E7C0F">
              <w:rPr>
                <w:noProof/>
              </w:rPr>
              <w:t xml:space="preserve"> </w:t>
            </w:r>
            <w:r w:rsidR="004E7C0F" w:rsidRPr="005E6667">
              <w:rPr>
                <w:i/>
                <w:noProof/>
              </w:rPr>
              <w:t>pagingSearchSpace</w:t>
            </w:r>
            <w:r w:rsidR="004E7C0F">
              <w:rPr>
                <w:noProof/>
              </w:rPr>
              <w:t xml:space="preserve"> in PDCCH-ConfigCommon, we have “</w:t>
            </w:r>
            <w:r w:rsidR="004E7C0F" w:rsidRPr="004E7C0F">
              <w:rPr>
                <w:noProof/>
              </w:rPr>
              <w:t>If the field is absent, the UE does not receive paging in this BWP</w:t>
            </w:r>
            <w:r w:rsidR="004E7C0F">
              <w:rPr>
                <w:noProof/>
              </w:rPr>
              <w:t>”. In R2#104, we agreed to replace “default association” with “</w:t>
            </w:r>
            <w:r w:rsidR="004E7C0F" w:rsidRPr="00130BB2">
              <w:rPr>
                <w:i/>
                <w:noProof/>
              </w:rPr>
              <w:t>SearchSpaceId</w:t>
            </w:r>
            <w:r w:rsidR="004E7C0F" w:rsidRPr="00774621">
              <w:rPr>
                <w:noProof/>
              </w:rPr>
              <w:t xml:space="preserve"> = 0</w:t>
            </w:r>
            <w:r w:rsidR="004E7C0F">
              <w:rPr>
                <w:noProof/>
              </w:rPr>
              <w:t>”, so as to align with TS 38.331. That is, we confirm</w:t>
            </w:r>
            <w:r w:rsidR="002E3EAE">
              <w:rPr>
                <w:noProof/>
              </w:rPr>
              <w:t>ed</w:t>
            </w:r>
            <w:r w:rsidR="004E7C0F">
              <w:rPr>
                <w:noProof/>
              </w:rPr>
              <w:t xml:space="preserve"> that </w:t>
            </w:r>
            <w:r w:rsidR="004E7C0F" w:rsidRPr="00A500E3">
              <w:rPr>
                <w:i/>
              </w:rPr>
              <w:t>pagingSearchSpace</w:t>
            </w:r>
            <w:r w:rsidR="004E7C0F">
              <w:rPr>
                <w:i/>
              </w:rPr>
              <w:t xml:space="preserve"> </w:t>
            </w:r>
            <w:r w:rsidR="004E7C0F" w:rsidRPr="00774621">
              <w:t>must be configured</w:t>
            </w:r>
            <w:r w:rsidR="004E7C0F">
              <w:rPr>
                <w:noProof/>
              </w:rPr>
              <w:t xml:space="preserve"> in SIB1 for IDLE mode UE to monitor paging, and the </w:t>
            </w:r>
            <w:r w:rsidR="004E7C0F" w:rsidRPr="00774621">
              <w:rPr>
                <w:noProof/>
              </w:rPr>
              <w:t>PDCCH monitoring occasions for paging are</w:t>
            </w:r>
            <w:r w:rsidR="007E6D24">
              <w:rPr>
                <w:noProof/>
              </w:rPr>
              <w:t xml:space="preserve"> the</w:t>
            </w:r>
            <w:r w:rsidR="004E7C0F" w:rsidRPr="00774621">
              <w:rPr>
                <w:noProof/>
              </w:rPr>
              <w:t xml:space="preserve"> same as for RMSI </w:t>
            </w:r>
            <w:r w:rsidR="004E7C0F">
              <w:rPr>
                <w:noProof/>
              </w:rPr>
              <w:t xml:space="preserve">if </w:t>
            </w:r>
            <w:r w:rsidR="004E7C0F" w:rsidRPr="00774621">
              <w:rPr>
                <w:i/>
                <w:noProof/>
              </w:rPr>
              <w:t>SearchSpaceId</w:t>
            </w:r>
            <w:r w:rsidR="004E7C0F" w:rsidRPr="005E7E53">
              <w:rPr>
                <w:noProof/>
              </w:rPr>
              <w:t xml:space="preserve"> = 0</w:t>
            </w:r>
            <w:r w:rsidR="004E7C0F">
              <w:rPr>
                <w:noProof/>
              </w:rPr>
              <w:t>.</w:t>
            </w:r>
            <w:r w:rsidR="005E6667">
              <w:rPr>
                <w:noProof/>
              </w:rPr>
              <w:t xml:space="preserve"> We suggest that this point </w:t>
            </w:r>
            <w:r w:rsidR="00311F58">
              <w:rPr>
                <w:noProof/>
              </w:rPr>
              <w:t>be explicitly captured in the field description.</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3157C" w:rsidRDefault="00484797" w:rsidP="003F0A85">
            <w:pPr>
              <w:pStyle w:val="CRCoverPage"/>
              <w:spacing w:after="0"/>
              <w:rPr>
                <w:noProof/>
              </w:rPr>
            </w:pPr>
            <w:r>
              <w:rPr>
                <w:noProof/>
              </w:rPr>
              <w:t xml:space="preserve">&lt;1&gt; </w:t>
            </w:r>
            <w:r w:rsidR="005E6667">
              <w:rPr>
                <w:noProof/>
              </w:rPr>
              <w:t xml:space="preserve">In the field description for </w:t>
            </w:r>
            <w:r w:rsidR="002658FD" w:rsidRPr="005E6667">
              <w:rPr>
                <w:i/>
                <w:noProof/>
              </w:rPr>
              <w:t>pagingSearchSpace</w:t>
            </w:r>
            <w:r w:rsidR="002658FD">
              <w:rPr>
                <w:noProof/>
              </w:rPr>
              <w:t xml:space="preserve"> in PDCCH-ConfigCommon, clarify that i</w:t>
            </w:r>
            <w:r w:rsidR="002658FD" w:rsidRPr="002658FD">
              <w:rPr>
                <w:noProof/>
              </w:rPr>
              <w:t>f SIB1 is broadcast</w:t>
            </w:r>
            <w:r w:rsidR="002658FD">
              <w:rPr>
                <w:noProof/>
              </w:rPr>
              <w:t>,</w:t>
            </w:r>
            <w:r w:rsidR="002658FD" w:rsidRPr="002658FD">
              <w:rPr>
                <w:noProof/>
              </w:rPr>
              <w:t xml:space="preserve"> the field is mandatory present.</w:t>
            </w:r>
          </w:p>
          <w:p w:rsidR="006F5A23" w:rsidRDefault="006F5A23" w:rsidP="003F0A85">
            <w:pPr>
              <w:pStyle w:val="CRCoverPage"/>
              <w:spacing w:after="0"/>
              <w:rPr>
                <w:noProof/>
              </w:rPr>
            </w:pPr>
          </w:p>
          <w:p w:rsidR="003F0A85" w:rsidRDefault="003F0A85" w:rsidP="003F0A85">
            <w:pPr>
              <w:pStyle w:val="CRCoverPage"/>
              <w:spacing w:after="0"/>
              <w:rPr>
                <w:b/>
                <w:noProof/>
                <w:lang w:eastAsia="zh-TW"/>
              </w:rPr>
            </w:pPr>
            <w:r w:rsidRPr="00C34DEB">
              <w:rPr>
                <w:b/>
                <w:noProof/>
                <w:lang w:eastAsia="zh-TW"/>
              </w:rPr>
              <w:t>Impact analysis</w:t>
            </w:r>
          </w:p>
          <w:p w:rsidR="006F5D28" w:rsidRDefault="00FC1F77" w:rsidP="00AF5FED">
            <w:pPr>
              <w:pStyle w:val="CRCoverPage"/>
              <w:spacing w:after="0"/>
              <w:rPr>
                <w:noProof/>
                <w:u w:val="single"/>
                <w:lang w:eastAsia="zh-TW"/>
              </w:rPr>
            </w:pPr>
            <w:r w:rsidRPr="00C5440D">
              <w:rPr>
                <w:noProof/>
                <w:u w:val="single"/>
                <w:lang w:eastAsia="zh-TW"/>
              </w:rPr>
              <w:t xml:space="preserve">Impacted 5G architecture options: </w:t>
            </w:r>
          </w:p>
          <w:p w:rsidR="00FC1F77" w:rsidRPr="00C34DEB" w:rsidRDefault="00FC1F77" w:rsidP="003F0A85">
            <w:pPr>
              <w:pStyle w:val="CRCoverPage"/>
              <w:spacing w:after="0"/>
              <w:rPr>
                <w:noProof/>
                <w:lang w:eastAsia="zh-TW"/>
              </w:rPr>
            </w:pPr>
            <w:r w:rsidRPr="006F5D28">
              <w:rPr>
                <w:noProof/>
                <w:lang w:eastAsia="zh-TW"/>
              </w:rPr>
              <w:t>Standalone</w:t>
            </w:r>
          </w:p>
          <w:p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rsidR="003F0A85" w:rsidRPr="00512508" w:rsidRDefault="00DD7A42" w:rsidP="003F0A85">
            <w:pPr>
              <w:pStyle w:val="CRCoverPage"/>
              <w:spacing w:after="0"/>
              <w:rPr>
                <w:noProof/>
                <w:lang w:eastAsia="zh-TW"/>
              </w:rPr>
            </w:pPr>
            <w:r>
              <w:rPr>
                <w:noProof/>
                <w:lang w:eastAsia="zh-TW"/>
              </w:rPr>
              <w:t>Paging monitoring</w:t>
            </w:r>
            <w:r w:rsidR="00964761">
              <w:rPr>
                <w:noProof/>
                <w:lang w:eastAsia="zh-TW"/>
              </w:rPr>
              <w:t xml:space="preserve"> with “default association”</w:t>
            </w:r>
          </w:p>
          <w:p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304899" w:rsidRDefault="00304899" w:rsidP="00304899">
            <w:pPr>
              <w:pStyle w:val="CRCoverPage"/>
              <w:spacing w:after="0"/>
              <w:rPr>
                <w:noProof/>
              </w:rPr>
            </w:pPr>
            <w:r>
              <w:rPr>
                <w:noProof/>
              </w:rPr>
              <w:t xml:space="preserve">If the network is implemented according to this CR while the UE is not, </w:t>
            </w:r>
            <w:r w:rsidR="000A7AA1">
              <w:rPr>
                <w:noProof/>
              </w:rPr>
              <w:t>there is no</w:t>
            </w:r>
            <w:r w:rsidR="00980E64">
              <w:rPr>
                <w:noProof/>
              </w:rPr>
              <w:t xml:space="preserve"> inter-operability issue.</w:t>
            </w:r>
          </w:p>
          <w:p w:rsidR="00A70B90" w:rsidRDefault="00304899" w:rsidP="007732B6">
            <w:pPr>
              <w:pStyle w:val="CRCoverPage"/>
              <w:spacing w:after="0"/>
              <w:rPr>
                <w:noProof/>
              </w:rPr>
            </w:pPr>
            <w:r>
              <w:rPr>
                <w:noProof/>
              </w:rPr>
              <w:t xml:space="preserve">If the UE is implemented according to this CR while the network is not, </w:t>
            </w:r>
            <w:r w:rsidR="00027D14">
              <w:rPr>
                <w:noProof/>
              </w:rPr>
              <w:t xml:space="preserve">there is </w:t>
            </w:r>
            <w:r w:rsidR="00DD7A42">
              <w:rPr>
                <w:noProof/>
              </w:rPr>
              <w:t xml:space="preserve">an </w:t>
            </w:r>
            <w:r w:rsidR="00027D14">
              <w:rPr>
                <w:noProof/>
              </w:rPr>
              <w:t>inter-operability issue</w:t>
            </w:r>
            <w:r w:rsidR="007732B6">
              <w:rPr>
                <w:noProof/>
              </w:rPr>
              <w:t xml:space="preserve"> that the</w:t>
            </w:r>
            <w:r w:rsidR="00DD7A42">
              <w:rPr>
                <w:noProof/>
              </w:rPr>
              <w:t xml:space="preserve"> </w:t>
            </w:r>
            <w:r w:rsidR="002751E5">
              <w:rPr>
                <w:noProof/>
              </w:rPr>
              <w:t xml:space="preserve">network </w:t>
            </w:r>
            <w:r w:rsidR="007732B6">
              <w:rPr>
                <w:noProof/>
              </w:rPr>
              <w:t>may</w:t>
            </w:r>
            <w:r w:rsidR="002751E5">
              <w:rPr>
                <w:noProof/>
              </w:rPr>
              <w:t xml:space="preserve"> not configure </w:t>
            </w:r>
            <w:r w:rsidR="002751E5" w:rsidRPr="002751E5">
              <w:rPr>
                <w:i/>
                <w:noProof/>
              </w:rPr>
              <w:t>pagingSearchSpace</w:t>
            </w:r>
            <w:r w:rsidR="002751E5">
              <w:rPr>
                <w:noProof/>
              </w:rPr>
              <w:t xml:space="preserve">, </w:t>
            </w:r>
            <w:r w:rsidR="007732B6">
              <w:rPr>
                <w:noProof/>
              </w:rPr>
              <w:t xml:space="preserve">and </w:t>
            </w:r>
            <w:r w:rsidR="002751E5">
              <w:rPr>
                <w:noProof/>
              </w:rPr>
              <w:t>the UE does not know how to monitor paging.</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64761" w:rsidP="000B6A6A">
            <w:pPr>
              <w:pStyle w:val="CRCoverPage"/>
              <w:spacing w:after="0"/>
              <w:rPr>
                <w:noProof/>
              </w:rPr>
            </w:pPr>
            <w:r>
              <w:rPr>
                <w:noProof/>
              </w:rPr>
              <w:t xml:space="preserve">Network may leave </w:t>
            </w:r>
            <w:r w:rsidRPr="008A4604">
              <w:rPr>
                <w:i/>
                <w:noProof/>
              </w:rPr>
              <w:t>pagingSearchSpace</w:t>
            </w:r>
            <w:r>
              <w:rPr>
                <w:noProof/>
              </w:rPr>
              <w:t xml:space="preserve"> un-configured, and in this case the UE paging monitoring </w:t>
            </w:r>
            <w:r w:rsidR="0013139E">
              <w:rPr>
                <w:noProof/>
              </w:rPr>
              <w:t>behaviour is undefined.</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99481D" w:rsidP="00147B0B">
            <w:pPr>
              <w:pStyle w:val="CRCoverPage"/>
              <w:spacing w:after="0"/>
              <w:rPr>
                <w:noProof/>
              </w:rPr>
            </w:pPr>
            <w:r>
              <w:rPr>
                <w:noProof/>
              </w:rPr>
              <w:t xml:space="preserve"> </w:t>
            </w:r>
            <w:r w:rsidR="00311F58">
              <w:rPr>
                <w:noProof/>
              </w:rPr>
              <w:t>6.3.2</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7D30D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7D30DA" w:rsidP="00E62B8E">
            <w:pPr>
              <w:pStyle w:val="CRCoverPage"/>
              <w:spacing w:after="0"/>
              <w:ind w:left="99"/>
              <w:rPr>
                <w:noProof/>
              </w:rPr>
            </w:pPr>
            <w:r>
              <w:rPr>
                <w:noProof/>
              </w:rPr>
              <w:t>TS/TR ... CR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980E64"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980E64"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311F58" w:rsidRDefault="00B8362E" w:rsidP="006F5A23">
      <w:pPr>
        <w:pStyle w:val="CRCoverPage"/>
        <w:outlineLvl w:val="0"/>
        <w:rPr>
          <w:color w:val="FF0000"/>
          <w:lang w:eastAsia="zh-TW"/>
        </w:rPr>
        <w:sectPr w:rsidR="00311F58" w:rsidSect="00A67AFF">
          <w:headerReference w:type="default" r:id="rId12"/>
          <w:footnotePr>
            <w:numRestart w:val="eachSect"/>
          </w:footnotePr>
          <w:pgSz w:w="11907" w:h="16840" w:code="9"/>
          <w:pgMar w:top="1416" w:right="1133" w:bottom="1133" w:left="1133" w:header="850" w:footer="340" w:gutter="0"/>
          <w:cols w:space="720"/>
          <w:formProt w:val="0"/>
        </w:sectPr>
      </w:pPr>
      <w:r w:rsidRPr="00CD7979">
        <w:rPr>
          <w:color w:val="FF0000"/>
          <w:lang w:eastAsia="zh-TW"/>
        </w:rPr>
        <w:t xml:space="preserve"> </w:t>
      </w:r>
    </w:p>
    <w:p w:rsidR="000641C5" w:rsidRDefault="00CD7979" w:rsidP="00311F58">
      <w:pPr>
        <w:pStyle w:val="B1"/>
        <w:ind w:left="0" w:firstLine="0"/>
        <w:rPr>
          <w:color w:val="FF0000"/>
          <w:lang w:eastAsia="zh-TW"/>
        </w:rPr>
      </w:pPr>
      <w:r w:rsidRPr="00CD7979">
        <w:rPr>
          <w:color w:val="FF0000"/>
          <w:lang w:eastAsia="zh-TW"/>
        </w:rPr>
        <w:lastRenderedPageBreak/>
        <w:t>[</w:t>
      </w:r>
      <w:r w:rsidR="005B3271">
        <w:rPr>
          <w:color w:val="FF0000"/>
          <w:lang w:eastAsia="zh-TW"/>
        </w:rPr>
        <w:t>S</w:t>
      </w:r>
      <w:r w:rsidRPr="00CD7979">
        <w:rPr>
          <w:color w:val="FF0000"/>
          <w:lang w:eastAsia="zh-TW"/>
        </w:rPr>
        <w:t>tart of Change]</w:t>
      </w:r>
    </w:p>
    <w:p w:rsidR="00311F58" w:rsidRPr="00645E3C" w:rsidRDefault="00311F58" w:rsidP="00311F58">
      <w:pPr>
        <w:pStyle w:val="4"/>
      </w:pPr>
      <w:bookmarkStart w:id="3" w:name="_Toc535261496"/>
      <w:r w:rsidRPr="00645E3C">
        <w:t>–</w:t>
      </w:r>
      <w:r w:rsidRPr="00645E3C">
        <w:tab/>
      </w:r>
      <w:r w:rsidRPr="00645E3C">
        <w:rPr>
          <w:i/>
        </w:rPr>
        <w:t>PDCCH-ConfigCommon</w:t>
      </w:r>
      <w:bookmarkEnd w:id="3"/>
    </w:p>
    <w:p w:rsidR="00311F58" w:rsidRPr="00645E3C" w:rsidRDefault="00311F58" w:rsidP="00311F58">
      <w:r w:rsidRPr="00645E3C">
        <w:t xml:space="preserve">The IE </w:t>
      </w:r>
      <w:r w:rsidRPr="00645E3C">
        <w:rPr>
          <w:i/>
        </w:rPr>
        <w:t>PDCCH-ConfigCommon</w:t>
      </w:r>
      <w:r w:rsidRPr="00645E3C">
        <w:t xml:space="preserve"> is used to configure cell specific PDCCH parameters provided in SIB as well as in dedicated signalling.</w:t>
      </w:r>
    </w:p>
    <w:p w:rsidR="00311F58" w:rsidRPr="00645E3C" w:rsidRDefault="00311F58" w:rsidP="00311F58">
      <w:pPr>
        <w:pStyle w:val="TH"/>
      </w:pPr>
      <w:r w:rsidRPr="00645E3C">
        <w:rPr>
          <w:i/>
        </w:rPr>
        <w:t>PDCCH-ConfigCommon</w:t>
      </w:r>
      <w:r w:rsidRPr="00645E3C">
        <w:t xml:space="preserve"> information element</w:t>
      </w:r>
    </w:p>
    <w:p w:rsidR="00311F58" w:rsidRPr="00311F58" w:rsidRDefault="00311F58" w:rsidP="00311F58">
      <w:pPr>
        <w:pStyle w:val="PL"/>
        <w:shd w:val="clear" w:color="auto" w:fill="E6E6E6"/>
        <w:overflowPunct w:val="0"/>
        <w:autoSpaceDE w:val="0"/>
        <w:autoSpaceDN w:val="0"/>
        <w:adjustRightInd w:val="0"/>
        <w:textAlignment w:val="baseline"/>
        <w:rPr>
          <w:rFonts w:eastAsia="Times New Roman"/>
          <w:color w:val="808080"/>
          <w:lang w:eastAsia="en-GB"/>
        </w:rPr>
      </w:pPr>
      <w:r w:rsidRPr="00311F58">
        <w:rPr>
          <w:rFonts w:eastAsia="Times New Roman"/>
          <w:color w:val="808080"/>
          <w:lang w:eastAsia="en-GB"/>
        </w:rPr>
        <w:t>-- ASN1START</w:t>
      </w:r>
    </w:p>
    <w:p w:rsidR="00311F58" w:rsidRPr="00311F58" w:rsidRDefault="00311F58" w:rsidP="00311F58">
      <w:pPr>
        <w:pStyle w:val="PL"/>
        <w:shd w:val="clear" w:color="auto" w:fill="E6E6E6"/>
        <w:overflowPunct w:val="0"/>
        <w:autoSpaceDE w:val="0"/>
        <w:autoSpaceDN w:val="0"/>
        <w:adjustRightInd w:val="0"/>
        <w:textAlignment w:val="baseline"/>
        <w:rPr>
          <w:rFonts w:eastAsia="Times New Roman"/>
          <w:color w:val="808080"/>
          <w:lang w:eastAsia="en-GB"/>
        </w:rPr>
      </w:pPr>
      <w:r w:rsidRPr="00311F58">
        <w:rPr>
          <w:rFonts w:eastAsia="Times New Roman"/>
          <w:color w:val="808080"/>
          <w:lang w:eastAsia="en-GB"/>
        </w:rPr>
        <w:t>-- TAG-PDCCH-CONFIGCOMMON-START</w:t>
      </w:r>
    </w:p>
    <w:p w:rsidR="00311F58" w:rsidRPr="00645E3C" w:rsidRDefault="00311F58" w:rsidP="001C57F6">
      <w:pPr>
        <w:pStyle w:val="PL"/>
        <w:shd w:val="clear" w:color="auto" w:fill="E7E6E6"/>
      </w:pPr>
    </w:p>
    <w:p w:rsidR="00311F58" w:rsidRPr="00645E3C" w:rsidRDefault="00311F58" w:rsidP="001C57F6">
      <w:pPr>
        <w:pStyle w:val="PL"/>
        <w:shd w:val="clear" w:color="auto" w:fill="E7E6E6"/>
      </w:pPr>
      <w:r w:rsidRPr="00645E3C">
        <w:t xml:space="preserve">PDCCH-ConfigCommon ::=              </w:t>
      </w:r>
      <w:r w:rsidRPr="00645E3C">
        <w:rPr>
          <w:color w:val="993366"/>
        </w:rPr>
        <w:t>SEQUENCE</w:t>
      </w:r>
      <w:r w:rsidRPr="00645E3C">
        <w:t xml:space="preserve"> {</w:t>
      </w:r>
    </w:p>
    <w:p w:rsidR="00311F58" w:rsidRPr="00645E3C" w:rsidRDefault="00311F58" w:rsidP="001C57F6">
      <w:pPr>
        <w:pStyle w:val="PL"/>
        <w:shd w:val="clear" w:color="auto" w:fill="E7E6E6"/>
        <w:rPr>
          <w:color w:val="808080"/>
        </w:rPr>
      </w:pPr>
      <w:r w:rsidRPr="00645E3C">
        <w:t xml:space="preserve">    controlResourceSetZero              ControlResourceSetZero              </w:t>
      </w:r>
      <w:r>
        <w:t xml:space="preserve">                            </w:t>
      </w:r>
      <w:r w:rsidRPr="00645E3C">
        <w:rPr>
          <w:color w:val="993366"/>
        </w:rPr>
        <w:t>OPTIONAL</w:t>
      </w:r>
      <w:r w:rsidRPr="00645E3C">
        <w:t xml:space="preserve">,   </w:t>
      </w:r>
      <w:r w:rsidRPr="00645E3C">
        <w:rPr>
          <w:color w:val="808080"/>
        </w:rPr>
        <w:t>-- Cond InitialBWP-Only</w:t>
      </w:r>
    </w:p>
    <w:p w:rsidR="00311F58" w:rsidRPr="00645E3C" w:rsidRDefault="00311F58" w:rsidP="001C57F6">
      <w:pPr>
        <w:pStyle w:val="PL"/>
        <w:shd w:val="clear" w:color="auto" w:fill="E7E6E6"/>
        <w:rPr>
          <w:color w:val="808080"/>
        </w:rPr>
      </w:pPr>
      <w:r w:rsidRPr="00645E3C">
        <w:t xml:space="preserve">    commonControlResourceSet            ControlResourceSet                                      </w:t>
      </w:r>
      <w:r>
        <w:t xml:space="preserve">        </w:t>
      </w:r>
      <w:r w:rsidRPr="00645E3C">
        <w:rPr>
          <w:color w:val="993366"/>
        </w:rPr>
        <w:t>OPTIONAL</w:t>
      </w:r>
      <w:r w:rsidRPr="00645E3C">
        <w:t xml:space="preserve">,   </w:t>
      </w:r>
      <w:r w:rsidRPr="00645E3C">
        <w:rPr>
          <w:color w:val="808080"/>
        </w:rPr>
        <w:t>-- Need R</w:t>
      </w:r>
    </w:p>
    <w:p w:rsidR="00311F58" w:rsidRPr="00645E3C" w:rsidRDefault="00311F58" w:rsidP="001C57F6">
      <w:pPr>
        <w:pStyle w:val="PL"/>
        <w:shd w:val="clear" w:color="auto" w:fill="E7E6E6"/>
        <w:rPr>
          <w:color w:val="808080"/>
        </w:rPr>
      </w:pPr>
      <w:r w:rsidRPr="00645E3C">
        <w:t xml:space="preserve">    searchSpaceZero                     SearchSpaceZero                                         </w:t>
      </w:r>
      <w:r>
        <w:t xml:space="preserve">        </w:t>
      </w:r>
      <w:r w:rsidRPr="00645E3C">
        <w:rPr>
          <w:color w:val="993366"/>
        </w:rPr>
        <w:t>OPTIONAL</w:t>
      </w:r>
      <w:r w:rsidRPr="00645E3C">
        <w:t xml:space="preserve">,   </w:t>
      </w:r>
      <w:r w:rsidRPr="00645E3C">
        <w:rPr>
          <w:color w:val="808080"/>
        </w:rPr>
        <w:t>-- Cond InitialBWP-Only</w:t>
      </w:r>
    </w:p>
    <w:p w:rsidR="00311F58" w:rsidRPr="00645E3C" w:rsidRDefault="00311F58" w:rsidP="001C57F6">
      <w:pPr>
        <w:pStyle w:val="PL"/>
        <w:shd w:val="clear" w:color="auto" w:fill="E7E6E6"/>
        <w:rPr>
          <w:color w:val="808080"/>
        </w:rPr>
      </w:pPr>
      <w:r w:rsidRPr="00645E3C">
        <w:t xml:space="preserve">    commonSearchSpaceList               </w:t>
      </w:r>
      <w:r w:rsidRPr="00645E3C">
        <w:rPr>
          <w:color w:val="993366"/>
        </w:rPr>
        <w:t>SEQUENCE</w:t>
      </w:r>
      <w:r w:rsidRPr="00645E3C">
        <w:t xml:space="preserve"> (</w:t>
      </w:r>
      <w:r w:rsidRPr="00645E3C">
        <w:rPr>
          <w:color w:val="993366"/>
        </w:rPr>
        <w:t>SIZE</w:t>
      </w:r>
      <w:r w:rsidRPr="00645E3C">
        <w:t>(1..4))</w:t>
      </w:r>
      <w:r w:rsidRPr="00645E3C">
        <w:rPr>
          <w:color w:val="993366"/>
        </w:rPr>
        <w:t xml:space="preserve"> OF</w:t>
      </w:r>
      <w:r w:rsidRPr="00645E3C">
        <w:t xml:space="preserve"> SearchSpace                            </w:t>
      </w:r>
      <w:r w:rsidRPr="00645E3C">
        <w:rPr>
          <w:color w:val="993366"/>
        </w:rPr>
        <w:t>OPTIONAL</w:t>
      </w:r>
      <w:r w:rsidRPr="00645E3C">
        <w:t xml:space="preserve">,   </w:t>
      </w:r>
      <w:r w:rsidRPr="00645E3C">
        <w:rPr>
          <w:color w:val="808080"/>
        </w:rPr>
        <w:t>-- Need R</w:t>
      </w:r>
    </w:p>
    <w:p w:rsidR="00311F58" w:rsidRPr="00645E3C" w:rsidRDefault="00311F58" w:rsidP="001C57F6">
      <w:pPr>
        <w:pStyle w:val="PL"/>
        <w:shd w:val="clear" w:color="auto" w:fill="E7E6E6"/>
        <w:rPr>
          <w:color w:val="808080"/>
        </w:rPr>
      </w:pPr>
      <w:r w:rsidRPr="00645E3C">
        <w:t xml:space="preserve">    searchSpaceSIB1                     SearchSpaceId                                                   </w:t>
      </w:r>
      <w:r w:rsidRPr="00645E3C">
        <w:rPr>
          <w:color w:val="993366"/>
        </w:rPr>
        <w:t>OPTIONAL</w:t>
      </w:r>
      <w:r w:rsidRPr="00645E3C">
        <w:t xml:space="preserve">,   </w:t>
      </w:r>
      <w:r w:rsidRPr="00645E3C">
        <w:rPr>
          <w:color w:val="808080"/>
        </w:rPr>
        <w:t>-- Need S</w:t>
      </w:r>
    </w:p>
    <w:p w:rsidR="00311F58" w:rsidRPr="00645E3C" w:rsidRDefault="00311F58" w:rsidP="001C57F6">
      <w:pPr>
        <w:pStyle w:val="PL"/>
        <w:shd w:val="clear" w:color="auto" w:fill="E7E6E6"/>
        <w:rPr>
          <w:color w:val="808080"/>
        </w:rPr>
      </w:pPr>
      <w:r w:rsidRPr="00645E3C">
        <w:t xml:space="preserve">    searchSpaceOtherSystemInformation   SearchSpaceId                                                   </w:t>
      </w:r>
      <w:r w:rsidRPr="00645E3C">
        <w:rPr>
          <w:color w:val="993366"/>
        </w:rPr>
        <w:t>OPTIONAL</w:t>
      </w:r>
      <w:r w:rsidRPr="00645E3C">
        <w:t xml:space="preserve">,   </w:t>
      </w:r>
      <w:r w:rsidRPr="00645E3C">
        <w:rPr>
          <w:color w:val="808080"/>
        </w:rPr>
        <w:t>-- Need S</w:t>
      </w:r>
    </w:p>
    <w:p w:rsidR="00311F58" w:rsidRPr="00645E3C" w:rsidRDefault="00311F58" w:rsidP="001C57F6">
      <w:pPr>
        <w:pStyle w:val="PL"/>
        <w:shd w:val="clear" w:color="auto" w:fill="E7E6E6"/>
        <w:rPr>
          <w:color w:val="808080"/>
        </w:rPr>
      </w:pPr>
      <w:r w:rsidRPr="00645E3C">
        <w:t xml:space="preserve">    pagingSearchSpace                   SearchSpaceId                                                   </w:t>
      </w:r>
      <w:r w:rsidRPr="00645E3C">
        <w:rPr>
          <w:color w:val="993366"/>
        </w:rPr>
        <w:t>OPTIONAL</w:t>
      </w:r>
      <w:r w:rsidRPr="00645E3C">
        <w:t xml:space="preserve">,   </w:t>
      </w:r>
      <w:r w:rsidRPr="00645E3C">
        <w:rPr>
          <w:color w:val="808080"/>
        </w:rPr>
        <w:t>-- Need S</w:t>
      </w:r>
    </w:p>
    <w:p w:rsidR="00311F58" w:rsidRPr="00645E3C" w:rsidRDefault="00311F58" w:rsidP="001C57F6">
      <w:pPr>
        <w:pStyle w:val="PL"/>
        <w:shd w:val="clear" w:color="auto" w:fill="E7E6E6"/>
        <w:rPr>
          <w:color w:val="808080"/>
        </w:rPr>
      </w:pPr>
      <w:r w:rsidRPr="00645E3C">
        <w:t xml:space="preserve">    ra-SearchSpace                      SearchSpaceId                                                   </w:t>
      </w:r>
      <w:r w:rsidRPr="00645E3C">
        <w:rPr>
          <w:color w:val="993366"/>
        </w:rPr>
        <w:t>OPTIONAL</w:t>
      </w:r>
      <w:r w:rsidRPr="00645E3C">
        <w:t xml:space="preserve">,   </w:t>
      </w:r>
      <w:r w:rsidRPr="00645E3C">
        <w:rPr>
          <w:color w:val="808080"/>
        </w:rPr>
        <w:t>-- Need S</w:t>
      </w:r>
    </w:p>
    <w:p w:rsidR="00311F58" w:rsidRPr="00645E3C" w:rsidRDefault="00311F58" w:rsidP="001C57F6">
      <w:pPr>
        <w:pStyle w:val="PL"/>
        <w:shd w:val="clear" w:color="auto" w:fill="E7E6E6"/>
      </w:pPr>
      <w:r w:rsidRPr="00645E3C">
        <w:t xml:space="preserve">    ...,</w:t>
      </w:r>
    </w:p>
    <w:p w:rsidR="00311F58" w:rsidRPr="00645E3C" w:rsidRDefault="00311F58" w:rsidP="001C57F6">
      <w:pPr>
        <w:pStyle w:val="PL"/>
        <w:shd w:val="clear" w:color="auto" w:fill="E7E6E6"/>
      </w:pPr>
      <w:r w:rsidRPr="00645E3C">
        <w:t xml:space="preserve">    [[</w:t>
      </w:r>
    </w:p>
    <w:p w:rsidR="00311F58" w:rsidRPr="00645E3C" w:rsidRDefault="00311F58" w:rsidP="001C57F6">
      <w:pPr>
        <w:pStyle w:val="PL"/>
        <w:shd w:val="clear" w:color="auto" w:fill="E7E6E6"/>
      </w:pPr>
      <w:r w:rsidRPr="00645E3C">
        <w:t xml:space="preserve">    firstPDCCH-MonitoringOccasionOfPO   </w:t>
      </w:r>
      <w:r w:rsidRPr="00645E3C">
        <w:rPr>
          <w:color w:val="993366"/>
        </w:rPr>
        <w:t>CHOICE</w:t>
      </w:r>
      <w:r w:rsidRPr="00645E3C">
        <w:t xml:space="preserve"> {</w:t>
      </w:r>
    </w:p>
    <w:p w:rsidR="00311F58" w:rsidRPr="00645E3C" w:rsidRDefault="00311F58" w:rsidP="001C57F6">
      <w:pPr>
        <w:pStyle w:val="PL"/>
        <w:shd w:val="clear" w:color="auto" w:fill="E7E6E6"/>
      </w:pPr>
      <w:r w:rsidRPr="00645E3C">
        <w:t xml:space="preserve">        sCS15KHZoneT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(0..139),</w:t>
      </w:r>
    </w:p>
    <w:p w:rsidR="00311F58" w:rsidRPr="00645E3C" w:rsidRDefault="00311F58" w:rsidP="001C57F6">
      <w:pPr>
        <w:pStyle w:val="PL"/>
        <w:shd w:val="clear" w:color="auto" w:fill="E7E6E6"/>
      </w:pPr>
      <w:r w:rsidRPr="00645E3C">
        <w:t xml:space="preserve">        sCS30KHZoneT-SCS15KHZhalfT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(0..279),</w:t>
      </w:r>
    </w:p>
    <w:p w:rsidR="00311F58" w:rsidRPr="00645E3C" w:rsidRDefault="00311F58" w:rsidP="001C57F6">
      <w:pPr>
        <w:pStyle w:val="PL"/>
        <w:shd w:val="clear" w:color="auto" w:fill="E7E6E6"/>
      </w:pPr>
      <w:r w:rsidRPr="00645E3C">
        <w:t xml:space="preserve">        sCS60KHZoneT-SCS30KHZhalfT-SCS15KHZquarterT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(0..559),</w:t>
      </w:r>
    </w:p>
    <w:p w:rsidR="00311F58" w:rsidRPr="00645E3C" w:rsidRDefault="00311F58" w:rsidP="001C57F6">
      <w:pPr>
        <w:pStyle w:val="PL"/>
        <w:shd w:val="clear" w:color="auto" w:fill="E7E6E6"/>
      </w:pPr>
      <w:r w:rsidRPr="00645E3C">
        <w:t xml:space="preserve">        sCS120KHZoneT-SCS60KHZhalfT-SCS30KHZquarterT-SCS15KHZoneEighthT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(0..1119),</w:t>
      </w:r>
    </w:p>
    <w:p w:rsidR="00311F58" w:rsidRPr="00645E3C" w:rsidRDefault="00311F58" w:rsidP="001C57F6">
      <w:pPr>
        <w:pStyle w:val="PL"/>
        <w:shd w:val="clear" w:color="auto" w:fill="E7E6E6"/>
      </w:pPr>
      <w:r w:rsidRPr="00645E3C">
        <w:t xml:space="preserve">        sCS120KHZhalfT-SCS60KHZquarterT-SCS30KHZoneEighthT-SCS15KHZoneSixteenthT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(0..2239),</w:t>
      </w:r>
    </w:p>
    <w:p w:rsidR="00311F58" w:rsidRPr="00645E3C" w:rsidRDefault="00311F58" w:rsidP="001C57F6">
      <w:pPr>
        <w:pStyle w:val="PL"/>
        <w:shd w:val="clear" w:color="auto" w:fill="E7E6E6"/>
      </w:pPr>
      <w:r w:rsidRPr="00645E3C">
        <w:t xml:space="preserve">        sCS120KHZquarterT-SCS60KHZoneEighthT-SCS30KHZoneSixteenthT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(0..4479),</w:t>
      </w:r>
    </w:p>
    <w:p w:rsidR="00311F58" w:rsidRPr="00645E3C" w:rsidRDefault="00311F58" w:rsidP="001C57F6">
      <w:pPr>
        <w:pStyle w:val="PL"/>
        <w:shd w:val="clear" w:color="auto" w:fill="E7E6E6"/>
      </w:pPr>
      <w:r w:rsidRPr="00645E3C">
        <w:t xml:space="preserve">        sCS120KHZoneEighthT-SCS60KHZoneSixteenthT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(0..8959),</w:t>
      </w:r>
    </w:p>
    <w:p w:rsidR="00311F58" w:rsidRPr="00645E3C" w:rsidRDefault="00311F58" w:rsidP="001C57F6">
      <w:pPr>
        <w:pStyle w:val="PL"/>
        <w:shd w:val="clear" w:color="auto" w:fill="E7E6E6"/>
      </w:pPr>
      <w:r w:rsidRPr="00645E3C">
        <w:t xml:space="preserve">        sCS120KHZoneSixteenthT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(0..17919)</w:t>
      </w:r>
    </w:p>
    <w:p w:rsidR="00311F58" w:rsidRPr="00645E3C" w:rsidRDefault="00311F58" w:rsidP="001C57F6">
      <w:pPr>
        <w:pStyle w:val="PL"/>
        <w:shd w:val="clear" w:color="auto" w:fill="E7E6E6"/>
        <w:rPr>
          <w:color w:val="808080"/>
        </w:rPr>
      </w:pPr>
      <w:r w:rsidRPr="00645E3C">
        <w:t xml:space="preserve">    }   </w:t>
      </w:r>
      <w:r>
        <w:t xml:space="preserve">                                                                                                </w:t>
      </w:r>
      <w:r w:rsidRPr="00645E3C">
        <w:rPr>
          <w:color w:val="993366"/>
        </w:rPr>
        <w:t>OPTIONAL</w:t>
      </w:r>
      <w:r w:rsidRPr="00645E3C">
        <w:t xml:space="preserve">           </w:t>
      </w:r>
      <w:r w:rsidRPr="00645E3C">
        <w:rPr>
          <w:color w:val="808080"/>
        </w:rPr>
        <w:t>-- Cond OtherBWP</w:t>
      </w:r>
    </w:p>
    <w:p w:rsidR="00311F58" w:rsidRPr="00645E3C" w:rsidRDefault="00311F58" w:rsidP="001C57F6">
      <w:pPr>
        <w:pStyle w:val="PL"/>
        <w:shd w:val="clear" w:color="auto" w:fill="E7E6E6"/>
      </w:pPr>
      <w:r w:rsidRPr="00645E3C">
        <w:t xml:space="preserve">    ]]</w:t>
      </w:r>
    </w:p>
    <w:p w:rsidR="00311F58" w:rsidRPr="00645E3C" w:rsidRDefault="00311F58" w:rsidP="001C57F6">
      <w:pPr>
        <w:pStyle w:val="PL"/>
        <w:shd w:val="clear" w:color="auto" w:fill="E7E6E6"/>
      </w:pPr>
      <w:r w:rsidRPr="00645E3C">
        <w:t>}</w:t>
      </w:r>
    </w:p>
    <w:p w:rsidR="00311F58" w:rsidRPr="00645E3C" w:rsidRDefault="00311F58" w:rsidP="001C57F6">
      <w:pPr>
        <w:pStyle w:val="PL"/>
        <w:shd w:val="clear" w:color="auto" w:fill="E7E6E6"/>
      </w:pPr>
    </w:p>
    <w:p w:rsidR="00311F58" w:rsidRPr="00645E3C" w:rsidRDefault="00311F58" w:rsidP="001C57F6">
      <w:pPr>
        <w:pStyle w:val="PL"/>
        <w:shd w:val="clear" w:color="auto" w:fill="E7E6E6"/>
        <w:rPr>
          <w:color w:val="808080"/>
        </w:rPr>
      </w:pPr>
      <w:r w:rsidRPr="00645E3C">
        <w:rPr>
          <w:color w:val="808080"/>
        </w:rPr>
        <w:t>-- TAG-PDCCH-CONFIGCOMMON-STOP</w:t>
      </w:r>
    </w:p>
    <w:p w:rsidR="00311F58" w:rsidRPr="00645E3C" w:rsidRDefault="00311F58" w:rsidP="001C57F6">
      <w:pPr>
        <w:pStyle w:val="PL"/>
        <w:shd w:val="clear" w:color="auto" w:fill="E7E6E6"/>
        <w:rPr>
          <w:color w:val="808080"/>
        </w:rPr>
      </w:pPr>
      <w:r w:rsidRPr="00645E3C">
        <w:rPr>
          <w:color w:val="808080"/>
        </w:rPr>
        <w:t>-- ASN1STOP</w:t>
      </w:r>
    </w:p>
    <w:p w:rsidR="00311F58" w:rsidRPr="00645E3C" w:rsidRDefault="00311F58" w:rsidP="00311F5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F58" w:rsidRPr="00645E3C" w:rsidTr="00710172">
        <w:tc>
          <w:tcPr>
            <w:tcW w:w="14173" w:type="dxa"/>
            <w:shd w:val="clear" w:color="auto" w:fill="auto"/>
          </w:tcPr>
          <w:p w:rsidR="00311F58" w:rsidRPr="00645E3C" w:rsidRDefault="00311F58" w:rsidP="00710172">
            <w:pPr>
              <w:pStyle w:val="TAH"/>
              <w:rPr>
                <w:rFonts w:eastAsia="SimSun"/>
                <w:szCs w:val="22"/>
                <w:lang w:eastAsia="ja-JP"/>
              </w:rPr>
            </w:pPr>
            <w:r w:rsidRPr="00645E3C">
              <w:rPr>
                <w:rFonts w:eastAsia="SimSun"/>
                <w:i/>
                <w:szCs w:val="22"/>
                <w:lang w:eastAsia="ja-JP"/>
              </w:rPr>
              <w:lastRenderedPageBreak/>
              <w:t>PDCCH-ConfigCommon field descriptions</w:t>
            </w:r>
          </w:p>
        </w:tc>
      </w:tr>
      <w:tr w:rsidR="00311F58" w:rsidRPr="00645E3C" w:rsidTr="00710172">
        <w:tc>
          <w:tcPr>
            <w:tcW w:w="14173" w:type="dxa"/>
            <w:shd w:val="clear" w:color="auto" w:fill="auto"/>
          </w:tcPr>
          <w:p w:rsidR="00311F58" w:rsidRPr="00645E3C" w:rsidRDefault="00311F58" w:rsidP="00710172">
            <w:pPr>
              <w:pStyle w:val="TAL"/>
              <w:rPr>
                <w:rFonts w:eastAsia="SimSun"/>
                <w:szCs w:val="22"/>
                <w:lang w:eastAsia="ja-JP"/>
              </w:rPr>
            </w:pPr>
            <w:r w:rsidRPr="00645E3C">
              <w:rPr>
                <w:rFonts w:eastAsia="SimSun"/>
                <w:b/>
                <w:i/>
                <w:szCs w:val="22"/>
                <w:lang w:eastAsia="ja-JP"/>
              </w:rPr>
              <w:t>commonControlResourceSet</w:t>
            </w:r>
          </w:p>
          <w:p w:rsidR="00311F58" w:rsidRPr="00645E3C" w:rsidRDefault="00311F58" w:rsidP="00710172">
            <w:pPr>
              <w:pStyle w:val="TAL"/>
              <w:rPr>
                <w:rFonts w:eastAsia="SimSun"/>
                <w:szCs w:val="22"/>
                <w:lang w:eastAsia="ja-JP"/>
              </w:rPr>
            </w:pPr>
            <w:r w:rsidRPr="00645E3C">
              <w:rPr>
                <w:rFonts w:eastAsia="SimSun"/>
                <w:szCs w:val="22"/>
                <w:lang w:eastAsia="ja-JP"/>
              </w:rPr>
              <w:t xml:space="preserve">An additional common control resource set which may be configured and used for  any common or UE-specific search space. If the network configures this field, it uses a ControlResourceSetId other than 0 for this ControlResourceSet. The network configures the </w:t>
            </w:r>
            <w:r w:rsidRPr="00645E3C">
              <w:rPr>
                <w:rFonts w:eastAsia="SimSun"/>
                <w:i/>
                <w:szCs w:val="22"/>
                <w:lang w:eastAsia="ja-JP"/>
              </w:rPr>
              <w:t>commonControlResourceSet</w:t>
            </w:r>
            <w:r w:rsidRPr="00645E3C">
              <w:rPr>
                <w:rFonts w:eastAsia="SimSun"/>
                <w:szCs w:val="22"/>
                <w:lang w:eastAsia="ja-JP"/>
              </w:rPr>
              <w:t xml:space="preserve"> in SIB1 so that it is contained in the bandwidth of CORESET#0.</w:t>
            </w:r>
          </w:p>
        </w:tc>
      </w:tr>
      <w:tr w:rsidR="00311F58" w:rsidRPr="00645E3C" w:rsidTr="00710172">
        <w:tc>
          <w:tcPr>
            <w:tcW w:w="14173" w:type="dxa"/>
            <w:shd w:val="clear" w:color="auto" w:fill="auto"/>
          </w:tcPr>
          <w:p w:rsidR="00311F58" w:rsidRPr="00645E3C" w:rsidRDefault="00311F58" w:rsidP="00710172">
            <w:pPr>
              <w:pStyle w:val="TAL"/>
              <w:rPr>
                <w:rFonts w:eastAsia="SimSun"/>
                <w:szCs w:val="22"/>
                <w:lang w:eastAsia="ja-JP"/>
              </w:rPr>
            </w:pPr>
            <w:r w:rsidRPr="00645E3C">
              <w:rPr>
                <w:rFonts w:eastAsia="SimSun"/>
                <w:b/>
                <w:i/>
                <w:szCs w:val="22"/>
                <w:lang w:eastAsia="ja-JP"/>
              </w:rPr>
              <w:t>commonSearchSpaceList</w:t>
            </w:r>
          </w:p>
          <w:p w:rsidR="00311F58" w:rsidRPr="00645E3C" w:rsidRDefault="00311F58" w:rsidP="00710172">
            <w:pPr>
              <w:pStyle w:val="TAL"/>
              <w:rPr>
                <w:rFonts w:eastAsia="SimSun"/>
                <w:szCs w:val="22"/>
                <w:lang w:eastAsia="ja-JP"/>
              </w:rPr>
            </w:pPr>
            <w:r w:rsidRPr="00645E3C">
              <w:rPr>
                <w:rFonts w:eastAsia="SimSun"/>
                <w:szCs w:val="22"/>
                <w:lang w:eastAsia="ja-JP"/>
              </w:rPr>
              <w:t xml:space="preserve">A list of additional common search spaces. If the network configures this field, it uses the </w:t>
            </w:r>
            <w:r w:rsidRPr="00645E3C">
              <w:rPr>
                <w:rFonts w:eastAsia="SimSun"/>
                <w:i/>
                <w:szCs w:val="22"/>
                <w:lang w:eastAsia="ja-JP"/>
              </w:rPr>
              <w:t>SearchSpaceId</w:t>
            </w:r>
            <w:r w:rsidRPr="00645E3C">
              <w:rPr>
                <w:rFonts w:eastAsia="SimSun"/>
                <w:szCs w:val="22"/>
                <w:lang w:eastAsia="ja-JP"/>
              </w:rPr>
              <w:t>s other than 0.</w:t>
            </w:r>
          </w:p>
        </w:tc>
      </w:tr>
      <w:tr w:rsidR="00311F58" w:rsidRPr="00645E3C" w:rsidTr="00710172">
        <w:tc>
          <w:tcPr>
            <w:tcW w:w="14173" w:type="dxa"/>
            <w:shd w:val="clear" w:color="auto" w:fill="auto"/>
          </w:tcPr>
          <w:p w:rsidR="00311F58" w:rsidRPr="00645E3C" w:rsidRDefault="00311F58" w:rsidP="00710172">
            <w:pPr>
              <w:pStyle w:val="TAL"/>
              <w:rPr>
                <w:rFonts w:eastAsia="SimSun"/>
                <w:szCs w:val="22"/>
                <w:lang w:eastAsia="ja-JP"/>
              </w:rPr>
            </w:pPr>
            <w:r w:rsidRPr="00645E3C">
              <w:rPr>
                <w:rFonts w:eastAsia="SimSun"/>
                <w:b/>
                <w:i/>
                <w:szCs w:val="22"/>
                <w:lang w:eastAsia="ja-JP"/>
              </w:rPr>
              <w:t>controlResourceSetZero</w:t>
            </w:r>
          </w:p>
          <w:p w:rsidR="00311F58" w:rsidRPr="00645E3C" w:rsidRDefault="00311F58" w:rsidP="00710172">
            <w:pPr>
              <w:pStyle w:val="TAL"/>
              <w:rPr>
                <w:rFonts w:eastAsia="SimSun"/>
                <w:szCs w:val="22"/>
                <w:lang w:eastAsia="ja-JP"/>
              </w:rPr>
            </w:pPr>
            <w:r w:rsidRPr="00645E3C">
              <w:rPr>
                <w:rFonts w:eastAsia="SimSun"/>
                <w:szCs w:val="22"/>
                <w:lang w:eastAsia="ja-JP"/>
              </w:rPr>
              <w:t>Parameters of the common CORESET#0 which can be used in any common or UE-specific search spaces. The values are interpreted like the corresponding bits in MIB pdcch-ConfigSIB1. Even though this field is only configured in the initial BWP (BWP#0) controlResourceSetZero can be used in search spaces configured in other DL BWP(s) than the initial DL BWP if the conditions defined in TS 38.213 [13], clause 10 are satisfied.</w:t>
            </w:r>
          </w:p>
        </w:tc>
      </w:tr>
      <w:tr w:rsidR="00311F58" w:rsidRPr="00645E3C" w:rsidTr="00710172">
        <w:tc>
          <w:tcPr>
            <w:tcW w:w="14173" w:type="dxa"/>
            <w:shd w:val="clear" w:color="auto" w:fill="auto"/>
          </w:tcPr>
          <w:p w:rsidR="00311F58" w:rsidRPr="00645E3C" w:rsidRDefault="00311F58" w:rsidP="00710172">
            <w:pPr>
              <w:pStyle w:val="TAL"/>
              <w:rPr>
                <w:b/>
                <w:i/>
              </w:rPr>
            </w:pPr>
            <w:r w:rsidRPr="00645E3C">
              <w:rPr>
                <w:b/>
                <w:i/>
                <w:lang w:eastAsia="ja-JP"/>
              </w:rPr>
              <w:t>firstPDCCH-MonitoringOccasionOfPO</w:t>
            </w:r>
          </w:p>
          <w:p w:rsidR="00311F58" w:rsidRPr="00645E3C" w:rsidRDefault="00311F58" w:rsidP="00710172">
            <w:pPr>
              <w:keepNext/>
              <w:keepLines/>
              <w:spacing w:after="0"/>
              <w:rPr>
                <w:rFonts w:ascii="Arial" w:eastAsia="SimSun" w:hAnsi="Arial"/>
                <w:b/>
                <w:i/>
                <w:sz w:val="18"/>
                <w:szCs w:val="22"/>
              </w:rPr>
            </w:pPr>
            <w:r w:rsidRPr="00645E3C">
              <w:rPr>
                <w:rFonts w:ascii="Arial" w:hAnsi="Arial" w:cs="Arial"/>
                <w:sz w:val="18"/>
                <w:szCs w:val="18"/>
              </w:rPr>
              <w:t>Indicates the first PDCCH monitoring occasion of each PO of the PF on this BWP, see TS 38.304 [20].</w:t>
            </w:r>
          </w:p>
        </w:tc>
      </w:tr>
      <w:tr w:rsidR="00311F58" w:rsidRPr="00645E3C" w:rsidTr="00710172">
        <w:tc>
          <w:tcPr>
            <w:tcW w:w="14173" w:type="dxa"/>
            <w:shd w:val="clear" w:color="auto" w:fill="auto"/>
          </w:tcPr>
          <w:p w:rsidR="00311F58" w:rsidRPr="00645E3C" w:rsidRDefault="00311F58" w:rsidP="00710172">
            <w:pPr>
              <w:pStyle w:val="TAL"/>
              <w:rPr>
                <w:rFonts w:eastAsia="SimSun"/>
                <w:szCs w:val="22"/>
                <w:lang w:eastAsia="ja-JP"/>
              </w:rPr>
            </w:pPr>
            <w:r w:rsidRPr="00645E3C">
              <w:rPr>
                <w:rFonts w:eastAsia="SimSun"/>
                <w:b/>
                <w:i/>
                <w:szCs w:val="22"/>
                <w:lang w:eastAsia="ja-JP"/>
              </w:rPr>
              <w:t>pagingSearchSpace</w:t>
            </w:r>
          </w:p>
          <w:p w:rsidR="00311F58" w:rsidRPr="00645E3C" w:rsidRDefault="00311F58" w:rsidP="00FC1F77">
            <w:pPr>
              <w:pStyle w:val="TAL"/>
              <w:rPr>
                <w:rFonts w:eastAsia="SimSun"/>
                <w:szCs w:val="22"/>
                <w:lang w:eastAsia="ja-JP"/>
              </w:rPr>
            </w:pPr>
            <w:r w:rsidRPr="00645E3C">
              <w:rPr>
                <w:rFonts w:eastAsia="SimSun"/>
                <w:szCs w:val="22"/>
                <w:lang w:eastAsia="ja-JP"/>
              </w:rPr>
              <w:t>ID of the Search space for paging (see TS 38.213 [13], clause 10.1).</w:t>
            </w:r>
            <w:ins w:id="4" w:author="MediaTek (Felix)" w:date="2019-03-22T14:19:00Z">
              <w:r w:rsidR="00FC1F77" w:rsidRPr="00291E81">
                <w:rPr>
                  <w:rFonts w:eastAsia="SimSun"/>
                  <w:szCs w:val="22"/>
                  <w:lang w:eastAsia="ja-JP"/>
                </w:rPr>
                <w:t xml:space="preserve"> If SIB1 is broadcast the field is mandatory present in the </w:t>
              </w:r>
              <w:r w:rsidR="00FC1F77" w:rsidRPr="00AF5FED">
                <w:rPr>
                  <w:rFonts w:eastAsia="SimSun"/>
                  <w:i/>
                  <w:szCs w:val="22"/>
                  <w:lang w:eastAsia="ja-JP"/>
                </w:rPr>
                <w:t>PDCCH-ConfigCommon</w:t>
              </w:r>
              <w:r w:rsidR="00FC1F77" w:rsidRPr="00291E81">
                <w:rPr>
                  <w:rFonts w:eastAsia="SimSun"/>
                  <w:szCs w:val="22"/>
                  <w:lang w:eastAsia="ja-JP"/>
                </w:rPr>
                <w:t xml:space="preserve"> of the initial BWP (BWP#0) in </w:t>
              </w:r>
              <w:r w:rsidR="00FC1F77" w:rsidRPr="00291E81">
                <w:rPr>
                  <w:rFonts w:eastAsia="SimSun"/>
                  <w:i/>
                  <w:szCs w:val="22"/>
                  <w:lang w:eastAsia="ja-JP"/>
                </w:rPr>
                <w:t>ServingCellConfigCommon</w:t>
              </w:r>
              <w:r w:rsidR="00FC1F77">
                <w:rPr>
                  <w:rFonts w:eastAsia="SimSun"/>
                  <w:szCs w:val="22"/>
                  <w:lang w:eastAsia="ja-JP"/>
                </w:rPr>
                <w:t>.</w:t>
              </w:r>
            </w:ins>
            <w:r w:rsidRPr="00645E3C">
              <w:rPr>
                <w:rFonts w:eastAsia="SimSun"/>
                <w:szCs w:val="22"/>
                <w:lang w:eastAsia="ja-JP"/>
              </w:rPr>
              <w:t xml:space="preserve"> </w:t>
            </w:r>
            <w:ins w:id="5" w:author="MediaTek (Felix)" w:date="2019-03-22T14:19:00Z">
              <w:r w:rsidR="00FC1F77">
                <w:rPr>
                  <w:rFonts w:eastAsia="SimSun"/>
                  <w:szCs w:val="22"/>
                  <w:lang w:eastAsia="ja-JP"/>
                </w:rPr>
                <w:t>Otherwise, i</w:t>
              </w:r>
            </w:ins>
            <w:del w:id="6" w:author="MediaTek (Felix)" w:date="2019-03-22T14:19:00Z">
              <w:r w:rsidRPr="00645E3C" w:rsidDel="00FC1F77">
                <w:rPr>
                  <w:rFonts w:eastAsia="SimSun"/>
                  <w:szCs w:val="22"/>
                  <w:lang w:eastAsia="ja-JP"/>
                </w:rPr>
                <w:delText>I</w:delText>
              </w:r>
            </w:del>
            <w:r w:rsidRPr="00645E3C">
              <w:rPr>
                <w:rFonts w:eastAsia="SimSun"/>
                <w:szCs w:val="22"/>
                <w:lang w:eastAsia="ja-JP"/>
              </w:rPr>
              <w:t>f the field is absent, the UE does not receive paging in this BWP (see TS 38.213 [13], clause 10).</w:t>
            </w:r>
          </w:p>
        </w:tc>
      </w:tr>
      <w:tr w:rsidR="00311F58" w:rsidRPr="00645E3C" w:rsidTr="00710172">
        <w:tc>
          <w:tcPr>
            <w:tcW w:w="14173" w:type="dxa"/>
            <w:shd w:val="clear" w:color="auto" w:fill="auto"/>
          </w:tcPr>
          <w:p w:rsidR="00311F58" w:rsidRPr="00645E3C" w:rsidRDefault="00311F58" w:rsidP="00710172">
            <w:pPr>
              <w:pStyle w:val="TAL"/>
              <w:rPr>
                <w:rFonts w:eastAsia="SimSun"/>
                <w:szCs w:val="22"/>
                <w:lang w:eastAsia="ja-JP"/>
              </w:rPr>
            </w:pPr>
            <w:r w:rsidRPr="00645E3C">
              <w:rPr>
                <w:rFonts w:eastAsia="SimSun"/>
                <w:b/>
                <w:i/>
                <w:szCs w:val="22"/>
                <w:lang w:eastAsia="ja-JP"/>
              </w:rPr>
              <w:t>ra-SearchSpace</w:t>
            </w:r>
          </w:p>
          <w:p w:rsidR="00311F58" w:rsidRPr="00645E3C" w:rsidRDefault="00311F58" w:rsidP="00710172">
            <w:pPr>
              <w:pStyle w:val="TAL"/>
              <w:rPr>
                <w:rFonts w:eastAsia="SimSun"/>
                <w:szCs w:val="22"/>
                <w:lang w:eastAsia="ja-JP"/>
              </w:rPr>
            </w:pPr>
            <w:r w:rsidRPr="00645E3C">
              <w:rPr>
                <w:rFonts w:eastAsia="SimSun"/>
                <w:szCs w:val="22"/>
                <w:lang w:eastAsia="ja-JP"/>
              </w:rPr>
              <w:t>ID of the Search space for random access procedure (see TS 38.213 [13], clause 10.1). If the field is absent, the UE does not receive RAR in this BWP.</w:t>
            </w:r>
            <w:r w:rsidRPr="00645E3C">
              <w:rPr>
                <w:lang w:eastAsia="ja-JP"/>
              </w:rPr>
              <w:t xml:space="preserve"> </w:t>
            </w:r>
            <w:r w:rsidRPr="00645E3C">
              <w:rPr>
                <w:rFonts w:eastAsia="SimSun"/>
                <w:szCs w:val="22"/>
                <w:lang w:eastAsia="ja-JP"/>
              </w:rPr>
              <w:t>This field is mandatory present in the DL BWP(s) if the conditions described in TS 38.321 [3], subclause 5.15 are met.</w:t>
            </w:r>
          </w:p>
        </w:tc>
      </w:tr>
      <w:tr w:rsidR="00311F58" w:rsidRPr="00645E3C" w:rsidTr="00710172">
        <w:tc>
          <w:tcPr>
            <w:tcW w:w="14173" w:type="dxa"/>
            <w:shd w:val="clear" w:color="auto" w:fill="auto"/>
          </w:tcPr>
          <w:p w:rsidR="00311F58" w:rsidRPr="00645E3C" w:rsidRDefault="00311F58" w:rsidP="00710172">
            <w:pPr>
              <w:pStyle w:val="TAL"/>
              <w:rPr>
                <w:rFonts w:eastAsia="SimSun"/>
                <w:szCs w:val="22"/>
                <w:lang w:eastAsia="ja-JP"/>
              </w:rPr>
            </w:pPr>
            <w:r w:rsidRPr="00645E3C">
              <w:rPr>
                <w:rFonts w:eastAsia="SimSun"/>
                <w:b/>
                <w:i/>
                <w:szCs w:val="22"/>
                <w:lang w:eastAsia="ja-JP"/>
              </w:rPr>
              <w:t>searchSpaceOtherSystemInformation</w:t>
            </w:r>
          </w:p>
          <w:p w:rsidR="00311F58" w:rsidRPr="00645E3C" w:rsidRDefault="00311F58" w:rsidP="00710172">
            <w:pPr>
              <w:pStyle w:val="TAL"/>
              <w:rPr>
                <w:rFonts w:eastAsia="SimSun"/>
                <w:szCs w:val="22"/>
                <w:lang w:eastAsia="ja-JP"/>
              </w:rPr>
            </w:pPr>
            <w:r w:rsidRPr="00645E3C">
              <w:rPr>
                <w:rFonts w:eastAsia="SimSun"/>
                <w:szCs w:val="22"/>
                <w:lang w:eastAsia="ja-JP"/>
              </w:rPr>
              <w:t>ID of the Search space for other system information, i.e., SIB2 and beyond (see TS 38.213 [13], clause 10.1) If the field is absent, the UE does not receive other system information in this BWP.</w:t>
            </w:r>
          </w:p>
        </w:tc>
      </w:tr>
      <w:tr w:rsidR="00311F58" w:rsidRPr="00645E3C" w:rsidTr="00710172">
        <w:tc>
          <w:tcPr>
            <w:tcW w:w="14173" w:type="dxa"/>
            <w:shd w:val="clear" w:color="auto" w:fill="auto"/>
          </w:tcPr>
          <w:p w:rsidR="00311F58" w:rsidRPr="00645E3C" w:rsidRDefault="00311F58" w:rsidP="00710172">
            <w:pPr>
              <w:pStyle w:val="TAL"/>
              <w:rPr>
                <w:rFonts w:eastAsia="SimSun"/>
                <w:szCs w:val="22"/>
                <w:lang w:eastAsia="ja-JP"/>
              </w:rPr>
            </w:pPr>
            <w:r w:rsidRPr="00645E3C">
              <w:rPr>
                <w:rFonts w:eastAsia="SimSun"/>
                <w:b/>
                <w:i/>
                <w:szCs w:val="22"/>
                <w:lang w:eastAsia="ja-JP"/>
              </w:rPr>
              <w:t>searchSpaceSIB1</w:t>
            </w:r>
          </w:p>
          <w:p w:rsidR="00311F58" w:rsidRPr="00645E3C" w:rsidRDefault="00311F58" w:rsidP="00710172">
            <w:pPr>
              <w:pStyle w:val="TAL"/>
              <w:rPr>
                <w:rFonts w:eastAsia="SimSun"/>
                <w:szCs w:val="22"/>
                <w:lang w:eastAsia="ja-JP"/>
              </w:rPr>
            </w:pPr>
            <w:r w:rsidRPr="00645E3C">
              <w:rPr>
                <w:rFonts w:eastAsia="SimSun"/>
                <w:szCs w:val="22"/>
                <w:lang w:eastAsia="ja-JP"/>
              </w:rPr>
              <w:t>ID of the search space for SIB1 message. In the initial DL BWP of the UE</w:t>
            </w:r>
            <w:r>
              <w:rPr>
                <w:rFonts w:eastAsia="SimSun"/>
                <w:szCs w:val="22"/>
                <w:lang w:eastAsia="ja-JP"/>
              </w:rPr>
              <w:t>′</w:t>
            </w:r>
            <w:r w:rsidRPr="00645E3C">
              <w:rPr>
                <w:rFonts w:eastAsia="SimSun"/>
                <w:szCs w:val="22"/>
                <w:lang w:eastAsia="ja-JP"/>
              </w:rPr>
              <w:t>s PCell, the network sets this field to 0. If the field is absent, the UE does not receive SIB1 in this BWP. (see TS 38.213 [13], clause 10)</w:t>
            </w:r>
          </w:p>
        </w:tc>
      </w:tr>
      <w:tr w:rsidR="00311F58" w:rsidRPr="00645E3C" w:rsidTr="00710172">
        <w:tc>
          <w:tcPr>
            <w:tcW w:w="14173" w:type="dxa"/>
            <w:shd w:val="clear" w:color="auto" w:fill="auto"/>
          </w:tcPr>
          <w:p w:rsidR="00311F58" w:rsidRPr="00645E3C" w:rsidRDefault="00311F58" w:rsidP="00710172">
            <w:pPr>
              <w:pStyle w:val="TAL"/>
              <w:rPr>
                <w:rFonts w:eastAsia="SimSun"/>
                <w:szCs w:val="22"/>
                <w:lang w:eastAsia="ja-JP"/>
              </w:rPr>
            </w:pPr>
            <w:r w:rsidRPr="00645E3C">
              <w:rPr>
                <w:rFonts w:eastAsia="SimSun"/>
                <w:b/>
                <w:i/>
                <w:szCs w:val="22"/>
                <w:lang w:eastAsia="ja-JP"/>
              </w:rPr>
              <w:t>searchSpaceZero</w:t>
            </w:r>
          </w:p>
          <w:p w:rsidR="00311F58" w:rsidRPr="00645E3C" w:rsidRDefault="00311F58" w:rsidP="00710172">
            <w:pPr>
              <w:pStyle w:val="TAL"/>
              <w:rPr>
                <w:rFonts w:eastAsia="SimSun"/>
                <w:szCs w:val="22"/>
                <w:lang w:eastAsia="ja-JP"/>
              </w:rPr>
            </w:pPr>
            <w:r w:rsidRPr="00645E3C">
              <w:rPr>
                <w:rFonts w:eastAsia="SimSun"/>
                <w:szCs w:val="22"/>
                <w:lang w:eastAsia="ja-JP"/>
              </w:rPr>
              <w:t>Parameters of the common SearchSpace#0. The values are interpreted like the corresponding bits in MIB pdcch-ConfigSIB1. Even though this field is only configured in the initial BWP (BWP#0) searchSpaceZero can be used in search spaces configured in other DL BWP(s) than the initial DL BWP if the conditions described in TS 38.213 [13], clause 10 are satisfied.</w:t>
            </w:r>
          </w:p>
        </w:tc>
      </w:tr>
    </w:tbl>
    <w:p w:rsidR="00311F58" w:rsidRDefault="00311F58" w:rsidP="00311F58">
      <w:pPr>
        <w:pStyle w:val="B1"/>
        <w:ind w:left="0" w:firstLine="0"/>
        <w:rPr>
          <w:color w:val="FF0000"/>
          <w:lang w:eastAsia="zh-T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17A9B" w:rsidRPr="00645E3C" w:rsidTr="00E146C9">
        <w:tc>
          <w:tcPr>
            <w:tcW w:w="3681" w:type="dxa"/>
          </w:tcPr>
          <w:p w:rsidR="00217A9B" w:rsidRPr="00645E3C" w:rsidRDefault="00217A9B" w:rsidP="00E146C9">
            <w:pPr>
              <w:pStyle w:val="TAH"/>
              <w:rPr>
                <w:rFonts w:eastAsia="SimSun"/>
                <w:szCs w:val="22"/>
                <w:lang w:eastAsia="ja-JP"/>
              </w:rPr>
            </w:pPr>
            <w:r w:rsidRPr="00645E3C">
              <w:rPr>
                <w:rFonts w:eastAsia="SimSun"/>
                <w:szCs w:val="22"/>
                <w:lang w:eastAsia="ja-JP"/>
              </w:rPr>
              <w:t>Conditional Presence</w:t>
            </w:r>
          </w:p>
        </w:tc>
        <w:tc>
          <w:tcPr>
            <w:tcW w:w="10492" w:type="dxa"/>
          </w:tcPr>
          <w:p w:rsidR="00217A9B" w:rsidRPr="00645E3C" w:rsidRDefault="00217A9B" w:rsidP="00E146C9">
            <w:pPr>
              <w:pStyle w:val="TAH"/>
              <w:rPr>
                <w:rFonts w:eastAsia="SimSun"/>
                <w:szCs w:val="22"/>
                <w:lang w:eastAsia="ja-JP"/>
              </w:rPr>
            </w:pPr>
            <w:r w:rsidRPr="00645E3C">
              <w:rPr>
                <w:rFonts w:eastAsia="SimSun"/>
                <w:szCs w:val="22"/>
                <w:lang w:eastAsia="ja-JP"/>
              </w:rPr>
              <w:t>Explanation</w:t>
            </w:r>
          </w:p>
        </w:tc>
      </w:tr>
      <w:tr w:rsidR="00217A9B" w:rsidRPr="00645E3C" w:rsidTr="00E146C9">
        <w:tc>
          <w:tcPr>
            <w:tcW w:w="3681" w:type="dxa"/>
          </w:tcPr>
          <w:p w:rsidR="00217A9B" w:rsidRPr="00645E3C" w:rsidRDefault="00217A9B" w:rsidP="00E146C9">
            <w:pPr>
              <w:pStyle w:val="TAL"/>
              <w:rPr>
                <w:rFonts w:eastAsia="SimSun"/>
                <w:i/>
                <w:szCs w:val="22"/>
                <w:lang w:eastAsia="ja-JP"/>
              </w:rPr>
            </w:pPr>
            <w:r w:rsidRPr="00645E3C">
              <w:rPr>
                <w:rFonts w:eastAsia="SimSun"/>
                <w:i/>
                <w:szCs w:val="22"/>
                <w:lang w:eastAsia="ja-JP"/>
              </w:rPr>
              <w:t>InitialBWP-Only</w:t>
            </w:r>
          </w:p>
        </w:tc>
        <w:tc>
          <w:tcPr>
            <w:tcW w:w="10492" w:type="dxa"/>
          </w:tcPr>
          <w:p w:rsidR="00217A9B" w:rsidRPr="00645E3C" w:rsidRDefault="00217A9B" w:rsidP="00E146C9">
            <w:pPr>
              <w:pStyle w:val="TAL"/>
              <w:rPr>
                <w:rFonts w:eastAsia="SimSun"/>
                <w:szCs w:val="22"/>
                <w:lang w:eastAsia="ja-JP"/>
              </w:rPr>
            </w:pPr>
            <w:r w:rsidRPr="00645E3C">
              <w:rPr>
                <w:rFonts w:eastAsia="SimSun"/>
                <w:szCs w:val="22"/>
                <w:lang w:eastAsia="ja-JP"/>
              </w:rPr>
              <w:t xml:space="preserve">If SIB1 is broadcast the field is mandatory present in the PDCCH-ConfigCommon of the initial BWP (BWP#0) in </w:t>
            </w:r>
            <w:r w:rsidRPr="00645E3C">
              <w:rPr>
                <w:rFonts w:eastAsia="SimSun"/>
                <w:i/>
                <w:szCs w:val="22"/>
                <w:lang w:eastAsia="ja-JP"/>
              </w:rPr>
              <w:t>ServingCellConfigCommon</w:t>
            </w:r>
            <w:r w:rsidRPr="00645E3C">
              <w:rPr>
                <w:rFonts w:eastAsia="SimSun"/>
                <w:szCs w:val="22"/>
                <w:lang w:eastAsia="ja-JP"/>
              </w:rPr>
              <w:t xml:space="preserve">; it is absent in other BWPs and when sent in system information. If SIB1 is not broadcast and there is an SSB associated to the cell, the field is optionally present in the PDCCH-ConfigCommon of the initial BWP (BWP#0) in </w:t>
            </w:r>
            <w:r w:rsidRPr="00645E3C">
              <w:rPr>
                <w:rFonts w:eastAsia="SimSun"/>
                <w:i/>
                <w:szCs w:val="22"/>
                <w:lang w:eastAsia="ja-JP"/>
              </w:rPr>
              <w:t>ServingCellConfigCommon</w:t>
            </w:r>
            <w:r w:rsidRPr="00645E3C">
              <w:rPr>
                <w:rFonts w:eastAsia="SimSun"/>
                <w:szCs w:val="22"/>
                <w:lang w:eastAsia="ja-JP"/>
              </w:rPr>
              <w:t xml:space="preserve"> (still with the same setting for all UEs);  it is absent in other BWPs. In other cases, the field is absent.</w:t>
            </w:r>
          </w:p>
        </w:tc>
      </w:tr>
      <w:tr w:rsidR="00217A9B" w:rsidRPr="00645E3C" w:rsidTr="00E146C9">
        <w:tc>
          <w:tcPr>
            <w:tcW w:w="3681" w:type="dxa"/>
          </w:tcPr>
          <w:p w:rsidR="00217A9B" w:rsidRPr="00645E3C" w:rsidRDefault="00217A9B" w:rsidP="00E146C9">
            <w:pPr>
              <w:pStyle w:val="TAL"/>
              <w:rPr>
                <w:rFonts w:eastAsia="SimSun"/>
                <w:i/>
              </w:rPr>
            </w:pPr>
            <w:r w:rsidRPr="00645E3C">
              <w:rPr>
                <w:rFonts w:eastAsia="SimSun"/>
                <w:i/>
              </w:rPr>
              <w:t>OtherBWP</w:t>
            </w:r>
          </w:p>
        </w:tc>
        <w:tc>
          <w:tcPr>
            <w:tcW w:w="10492" w:type="dxa"/>
          </w:tcPr>
          <w:p w:rsidR="00217A9B" w:rsidRPr="00645E3C" w:rsidRDefault="00217A9B" w:rsidP="00E146C9">
            <w:pPr>
              <w:pStyle w:val="TAL"/>
              <w:rPr>
                <w:rFonts w:eastAsia="SimSun"/>
              </w:rPr>
            </w:pPr>
            <w:r w:rsidRPr="00645E3C">
              <w:rPr>
                <w:rFonts w:eastAsia="SimSun"/>
              </w:rPr>
              <w:t xml:space="preserve">This field is optionally present, Need R, if this BWP is not the initial DL BWP and </w:t>
            </w:r>
            <w:r w:rsidRPr="00645E3C">
              <w:rPr>
                <w:rFonts w:eastAsia="SimSun"/>
                <w:i/>
              </w:rPr>
              <w:t>pagingSearchSpace</w:t>
            </w:r>
            <w:r w:rsidRPr="00645E3C">
              <w:rPr>
                <w:rFonts w:eastAsia="SimSun"/>
              </w:rPr>
              <w:t xml:space="preserve"> is configured in this BWP. Otherwise this field is not present.</w:t>
            </w:r>
          </w:p>
        </w:tc>
      </w:tr>
    </w:tbl>
    <w:p w:rsidR="00217A9B" w:rsidRPr="00311F58" w:rsidRDefault="00217A9B" w:rsidP="00311F58">
      <w:pPr>
        <w:pStyle w:val="B1"/>
        <w:ind w:left="0" w:firstLine="0"/>
        <w:rPr>
          <w:color w:val="FF0000"/>
          <w:lang w:eastAsia="zh-TW"/>
        </w:rPr>
      </w:pPr>
    </w:p>
    <w:p w:rsidR="00CD7979" w:rsidRPr="00CD7979" w:rsidRDefault="00B747EF" w:rsidP="00446558">
      <w:pPr>
        <w:pStyle w:val="B1"/>
        <w:ind w:left="0" w:firstLine="0"/>
        <w:rPr>
          <w:lang w:eastAsia="zh-TW"/>
        </w:rPr>
      </w:pPr>
      <w:r w:rsidRPr="00CD7979">
        <w:rPr>
          <w:color w:val="FF0000"/>
          <w:lang w:eastAsia="zh-TW"/>
        </w:rPr>
        <w:t>[</w:t>
      </w:r>
      <w:r>
        <w:rPr>
          <w:color w:val="FF0000"/>
          <w:lang w:eastAsia="zh-TW"/>
        </w:rPr>
        <w:t>End</w:t>
      </w:r>
      <w:r w:rsidRPr="00CD7979">
        <w:rPr>
          <w:color w:val="FF0000"/>
          <w:lang w:eastAsia="zh-TW"/>
        </w:rPr>
        <w:t xml:space="preserve"> of Change]</w:t>
      </w:r>
    </w:p>
    <w:sectPr w:rsidR="00CD7979" w:rsidRPr="00CD7979" w:rsidSect="00311F5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416" w:rsidRDefault="00733416">
      <w:r>
        <w:separator/>
      </w:r>
    </w:p>
  </w:endnote>
  <w:endnote w:type="continuationSeparator" w:id="0">
    <w:p w:rsidR="00733416" w:rsidRDefault="00733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416" w:rsidRDefault="00733416">
      <w:r>
        <w:separator/>
      </w:r>
    </w:p>
  </w:footnote>
  <w:footnote w:type="continuationSeparator" w:id="0">
    <w:p w:rsidR="00733416" w:rsidRDefault="00733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6"/>
  </w:num>
  <w:num w:numId="5">
    <w:abstractNumId w:val="41"/>
  </w:num>
  <w:num w:numId="6">
    <w:abstractNumId w:val="17"/>
  </w:num>
  <w:num w:numId="7">
    <w:abstractNumId w:val="4"/>
  </w:num>
  <w:num w:numId="8">
    <w:abstractNumId w:val="43"/>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5"/>
  </w:num>
  <w:num w:numId="18">
    <w:abstractNumId w:val="33"/>
  </w:num>
  <w:num w:numId="19">
    <w:abstractNumId w:val="40"/>
  </w:num>
  <w:num w:numId="20">
    <w:abstractNumId w:val="19"/>
  </w:num>
  <w:num w:numId="21">
    <w:abstractNumId w:val="10"/>
  </w:num>
  <w:num w:numId="22">
    <w:abstractNumId w:val="39"/>
  </w:num>
  <w:num w:numId="23">
    <w:abstractNumId w:val="32"/>
  </w:num>
  <w:num w:numId="24">
    <w:abstractNumId w:val="11"/>
  </w:num>
  <w:num w:numId="25">
    <w:abstractNumId w:val="8"/>
  </w:num>
  <w:num w:numId="26">
    <w:abstractNumId w:val="9"/>
  </w:num>
  <w:num w:numId="27">
    <w:abstractNumId w:val="6"/>
  </w:num>
  <w:num w:numId="28">
    <w:abstractNumId w:val="20"/>
  </w:num>
  <w:num w:numId="29">
    <w:abstractNumId w:val="38"/>
  </w:num>
  <w:num w:numId="30">
    <w:abstractNumId w:val="25"/>
  </w:num>
  <w:num w:numId="31">
    <w:abstractNumId w:val="37"/>
  </w:num>
  <w:num w:numId="32">
    <w:abstractNumId w:val="16"/>
  </w:num>
  <w:num w:numId="33">
    <w:abstractNumId w:val="30"/>
  </w:num>
  <w:num w:numId="34">
    <w:abstractNumId w:val="26"/>
  </w:num>
  <w:num w:numId="35">
    <w:abstractNumId w:val="5"/>
  </w:num>
  <w:num w:numId="36">
    <w:abstractNumId w:val="44"/>
  </w:num>
  <w:num w:numId="37">
    <w:abstractNumId w:val="34"/>
  </w:num>
  <w:num w:numId="38">
    <w:abstractNumId w:val="42"/>
  </w:num>
  <w:num w:numId="39">
    <w:abstractNumId w:val="14"/>
  </w:num>
  <w:num w:numId="40">
    <w:abstractNumId w:val="31"/>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27D14"/>
    <w:rsid w:val="00031E9B"/>
    <w:rsid w:val="00031F85"/>
    <w:rsid w:val="00033D39"/>
    <w:rsid w:val="00041A9A"/>
    <w:rsid w:val="0004516B"/>
    <w:rsid w:val="0004652E"/>
    <w:rsid w:val="00047CB8"/>
    <w:rsid w:val="0005044D"/>
    <w:rsid w:val="0005327D"/>
    <w:rsid w:val="00054E8D"/>
    <w:rsid w:val="00057371"/>
    <w:rsid w:val="00057A9D"/>
    <w:rsid w:val="00057F3F"/>
    <w:rsid w:val="00062161"/>
    <w:rsid w:val="000641C5"/>
    <w:rsid w:val="00065935"/>
    <w:rsid w:val="00067743"/>
    <w:rsid w:val="000677EF"/>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AA1"/>
    <w:rsid w:val="000A7CFE"/>
    <w:rsid w:val="000B19AE"/>
    <w:rsid w:val="000B19CE"/>
    <w:rsid w:val="000B6A6A"/>
    <w:rsid w:val="000C038A"/>
    <w:rsid w:val="000C10FD"/>
    <w:rsid w:val="000C37E7"/>
    <w:rsid w:val="000C568A"/>
    <w:rsid w:val="000C6598"/>
    <w:rsid w:val="000C663B"/>
    <w:rsid w:val="000D0A58"/>
    <w:rsid w:val="000D38F5"/>
    <w:rsid w:val="000D3AE0"/>
    <w:rsid w:val="000D7381"/>
    <w:rsid w:val="000E0B00"/>
    <w:rsid w:val="000E5020"/>
    <w:rsid w:val="000E5C95"/>
    <w:rsid w:val="000F0EB2"/>
    <w:rsid w:val="000F2FCA"/>
    <w:rsid w:val="000F4D13"/>
    <w:rsid w:val="000F500B"/>
    <w:rsid w:val="000F5439"/>
    <w:rsid w:val="000F64FF"/>
    <w:rsid w:val="00103F2F"/>
    <w:rsid w:val="001101DD"/>
    <w:rsid w:val="00110867"/>
    <w:rsid w:val="001111D2"/>
    <w:rsid w:val="00111942"/>
    <w:rsid w:val="001119FD"/>
    <w:rsid w:val="001127B6"/>
    <w:rsid w:val="00115C9D"/>
    <w:rsid w:val="001174EF"/>
    <w:rsid w:val="00121FAE"/>
    <w:rsid w:val="00123DEE"/>
    <w:rsid w:val="00124BC4"/>
    <w:rsid w:val="00125303"/>
    <w:rsid w:val="0012661A"/>
    <w:rsid w:val="00126BF5"/>
    <w:rsid w:val="001275AD"/>
    <w:rsid w:val="0012785B"/>
    <w:rsid w:val="00127A02"/>
    <w:rsid w:val="00127FE6"/>
    <w:rsid w:val="001307E2"/>
    <w:rsid w:val="00130BB2"/>
    <w:rsid w:val="00130E49"/>
    <w:rsid w:val="0013139E"/>
    <w:rsid w:val="00135906"/>
    <w:rsid w:val="00135946"/>
    <w:rsid w:val="00135971"/>
    <w:rsid w:val="00143F39"/>
    <w:rsid w:val="00145D43"/>
    <w:rsid w:val="001464CE"/>
    <w:rsid w:val="001470B2"/>
    <w:rsid w:val="001476D2"/>
    <w:rsid w:val="00147B0B"/>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15E"/>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57F6"/>
    <w:rsid w:val="001C72E8"/>
    <w:rsid w:val="001D130E"/>
    <w:rsid w:val="001D529A"/>
    <w:rsid w:val="001D6D65"/>
    <w:rsid w:val="001D7126"/>
    <w:rsid w:val="001D738C"/>
    <w:rsid w:val="001E2787"/>
    <w:rsid w:val="001E41F3"/>
    <w:rsid w:val="001E42DD"/>
    <w:rsid w:val="001E7A34"/>
    <w:rsid w:val="001F1971"/>
    <w:rsid w:val="001F5FEF"/>
    <w:rsid w:val="00200F91"/>
    <w:rsid w:val="00202741"/>
    <w:rsid w:val="002054E8"/>
    <w:rsid w:val="002104A9"/>
    <w:rsid w:val="002123E2"/>
    <w:rsid w:val="002126A1"/>
    <w:rsid w:val="00215B59"/>
    <w:rsid w:val="00217A9B"/>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2C5F"/>
    <w:rsid w:val="00264035"/>
    <w:rsid w:val="002654A4"/>
    <w:rsid w:val="002658FD"/>
    <w:rsid w:val="00271DBD"/>
    <w:rsid w:val="002751E5"/>
    <w:rsid w:val="00275D12"/>
    <w:rsid w:val="002767F9"/>
    <w:rsid w:val="002804A9"/>
    <w:rsid w:val="00282170"/>
    <w:rsid w:val="00282AE9"/>
    <w:rsid w:val="00283B54"/>
    <w:rsid w:val="002843A7"/>
    <w:rsid w:val="002860C4"/>
    <w:rsid w:val="0029092F"/>
    <w:rsid w:val="00291E81"/>
    <w:rsid w:val="002A010F"/>
    <w:rsid w:val="002A52E6"/>
    <w:rsid w:val="002A6C80"/>
    <w:rsid w:val="002A7B28"/>
    <w:rsid w:val="002B5741"/>
    <w:rsid w:val="002B6174"/>
    <w:rsid w:val="002B7C57"/>
    <w:rsid w:val="002C74CA"/>
    <w:rsid w:val="002D2C90"/>
    <w:rsid w:val="002D2F93"/>
    <w:rsid w:val="002D40D6"/>
    <w:rsid w:val="002D47B4"/>
    <w:rsid w:val="002D4BB9"/>
    <w:rsid w:val="002D71B7"/>
    <w:rsid w:val="002E062C"/>
    <w:rsid w:val="002E1AF6"/>
    <w:rsid w:val="002E3EAE"/>
    <w:rsid w:val="002E43D9"/>
    <w:rsid w:val="002E55FB"/>
    <w:rsid w:val="002E6C4F"/>
    <w:rsid w:val="002F0968"/>
    <w:rsid w:val="002F2537"/>
    <w:rsid w:val="00300ABE"/>
    <w:rsid w:val="0030104C"/>
    <w:rsid w:val="0030278D"/>
    <w:rsid w:val="0030488B"/>
    <w:rsid w:val="00304899"/>
    <w:rsid w:val="00305409"/>
    <w:rsid w:val="003113CC"/>
    <w:rsid w:val="00311F58"/>
    <w:rsid w:val="003230AF"/>
    <w:rsid w:val="00324627"/>
    <w:rsid w:val="00325756"/>
    <w:rsid w:val="00326C7D"/>
    <w:rsid w:val="0032799E"/>
    <w:rsid w:val="0033074E"/>
    <w:rsid w:val="00330D65"/>
    <w:rsid w:val="00332276"/>
    <w:rsid w:val="003329C8"/>
    <w:rsid w:val="00333AE6"/>
    <w:rsid w:val="00333BE6"/>
    <w:rsid w:val="003367E0"/>
    <w:rsid w:val="00341102"/>
    <w:rsid w:val="00341C53"/>
    <w:rsid w:val="00341F6A"/>
    <w:rsid w:val="00342170"/>
    <w:rsid w:val="0035363B"/>
    <w:rsid w:val="00355630"/>
    <w:rsid w:val="00355A43"/>
    <w:rsid w:val="0035696D"/>
    <w:rsid w:val="003630A2"/>
    <w:rsid w:val="0036534F"/>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3EBE"/>
    <w:rsid w:val="003B4C99"/>
    <w:rsid w:val="003B6F3B"/>
    <w:rsid w:val="003B74B6"/>
    <w:rsid w:val="003C0E8B"/>
    <w:rsid w:val="003C151A"/>
    <w:rsid w:val="003C754F"/>
    <w:rsid w:val="003D0586"/>
    <w:rsid w:val="003D3937"/>
    <w:rsid w:val="003D4C62"/>
    <w:rsid w:val="003D668B"/>
    <w:rsid w:val="003E1A36"/>
    <w:rsid w:val="003E1C86"/>
    <w:rsid w:val="003E1DAC"/>
    <w:rsid w:val="003E3CF2"/>
    <w:rsid w:val="003E4337"/>
    <w:rsid w:val="003F0A85"/>
    <w:rsid w:val="003F0C9E"/>
    <w:rsid w:val="003F4A77"/>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61E83"/>
    <w:rsid w:val="00463739"/>
    <w:rsid w:val="004679A8"/>
    <w:rsid w:val="0047169D"/>
    <w:rsid w:val="00473892"/>
    <w:rsid w:val="004802E3"/>
    <w:rsid w:val="00484797"/>
    <w:rsid w:val="004904DA"/>
    <w:rsid w:val="004947F5"/>
    <w:rsid w:val="004A0EBF"/>
    <w:rsid w:val="004A3140"/>
    <w:rsid w:val="004A3A56"/>
    <w:rsid w:val="004A5537"/>
    <w:rsid w:val="004A7817"/>
    <w:rsid w:val="004B1A2E"/>
    <w:rsid w:val="004B4444"/>
    <w:rsid w:val="004B69BF"/>
    <w:rsid w:val="004B75B7"/>
    <w:rsid w:val="004C19BE"/>
    <w:rsid w:val="004D0BB5"/>
    <w:rsid w:val="004D17C7"/>
    <w:rsid w:val="004D29ED"/>
    <w:rsid w:val="004D404E"/>
    <w:rsid w:val="004D461F"/>
    <w:rsid w:val="004D7DC1"/>
    <w:rsid w:val="004E085F"/>
    <w:rsid w:val="004E32F5"/>
    <w:rsid w:val="004E3E32"/>
    <w:rsid w:val="004E56DA"/>
    <w:rsid w:val="004E5FB1"/>
    <w:rsid w:val="004E74D7"/>
    <w:rsid w:val="004E7C0F"/>
    <w:rsid w:val="004F2B2B"/>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46D5F"/>
    <w:rsid w:val="005526AE"/>
    <w:rsid w:val="00552AFC"/>
    <w:rsid w:val="00552CD1"/>
    <w:rsid w:val="0055372F"/>
    <w:rsid w:val="00554C2C"/>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6AD5"/>
    <w:rsid w:val="005E1A68"/>
    <w:rsid w:val="005E2C44"/>
    <w:rsid w:val="005E4FA6"/>
    <w:rsid w:val="005E6667"/>
    <w:rsid w:val="005E7A36"/>
    <w:rsid w:val="005E7AEF"/>
    <w:rsid w:val="005E7E53"/>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1E83"/>
    <w:rsid w:val="00670333"/>
    <w:rsid w:val="00676F34"/>
    <w:rsid w:val="00680E00"/>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D3F"/>
    <w:rsid w:val="006F3684"/>
    <w:rsid w:val="006F5A23"/>
    <w:rsid w:val="006F5D28"/>
    <w:rsid w:val="006F6030"/>
    <w:rsid w:val="00703570"/>
    <w:rsid w:val="0070390C"/>
    <w:rsid w:val="00704350"/>
    <w:rsid w:val="00706412"/>
    <w:rsid w:val="00707988"/>
    <w:rsid w:val="007103D9"/>
    <w:rsid w:val="007143C7"/>
    <w:rsid w:val="007165E3"/>
    <w:rsid w:val="0071761F"/>
    <w:rsid w:val="00720E96"/>
    <w:rsid w:val="00722211"/>
    <w:rsid w:val="007224A4"/>
    <w:rsid w:val="007228BC"/>
    <w:rsid w:val="00725797"/>
    <w:rsid w:val="00733416"/>
    <w:rsid w:val="00734C56"/>
    <w:rsid w:val="00735495"/>
    <w:rsid w:val="00737610"/>
    <w:rsid w:val="00737DB7"/>
    <w:rsid w:val="007417D4"/>
    <w:rsid w:val="00741A71"/>
    <w:rsid w:val="00745144"/>
    <w:rsid w:val="007461E9"/>
    <w:rsid w:val="00746C6D"/>
    <w:rsid w:val="0075093D"/>
    <w:rsid w:val="00750F8E"/>
    <w:rsid w:val="007543B9"/>
    <w:rsid w:val="007556D9"/>
    <w:rsid w:val="00756BA8"/>
    <w:rsid w:val="00767803"/>
    <w:rsid w:val="0077228C"/>
    <w:rsid w:val="007732B6"/>
    <w:rsid w:val="00774621"/>
    <w:rsid w:val="00776423"/>
    <w:rsid w:val="0077726A"/>
    <w:rsid w:val="007773FC"/>
    <w:rsid w:val="00780EA8"/>
    <w:rsid w:val="00787447"/>
    <w:rsid w:val="00792342"/>
    <w:rsid w:val="00792B11"/>
    <w:rsid w:val="007938EE"/>
    <w:rsid w:val="007A0E50"/>
    <w:rsid w:val="007A32F4"/>
    <w:rsid w:val="007A4CD5"/>
    <w:rsid w:val="007A4CDA"/>
    <w:rsid w:val="007A551C"/>
    <w:rsid w:val="007A6676"/>
    <w:rsid w:val="007A6E80"/>
    <w:rsid w:val="007B1737"/>
    <w:rsid w:val="007B32D2"/>
    <w:rsid w:val="007B512A"/>
    <w:rsid w:val="007C1D75"/>
    <w:rsid w:val="007C2097"/>
    <w:rsid w:val="007C22FA"/>
    <w:rsid w:val="007C26B1"/>
    <w:rsid w:val="007C4753"/>
    <w:rsid w:val="007C480A"/>
    <w:rsid w:val="007D2AF0"/>
    <w:rsid w:val="007D30DA"/>
    <w:rsid w:val="007D31A0"/>
    <w:rsid w:val="007D39E5"/>
    <w:rsid w:val="007D3D67"/>
    <w:rsid w:val="007D4E85"/>
    <w:rsid w:val="007D6A07"/>
    <w:rsid w:val="007D6FCF"/>
    <w:rsid w:val="007D74BA"/>
    <w:rsid w:val="007E0613"/>
    <w:rsid w:val="007E1271"/>
    <w:rsid w:val="007E39C4"/>
    <w:rsid w:val="007E4D1A"/>
    <w:rsid w:val="007E64C3"/>
    <w:rsid w:val="007E6D24"/>
    <w:rsid w:val="007E72BD"/>
    <w:rsid w:val="007F135B"/>
    <w:rsid w:val="007F141E"/>
    <w:rsid w:val="007F16DD"/>
    <w:rsid w:val="007F3D06"/>
    <w:rsid w:val="00801DAE"/>
    <w:rsid w:val="00804627"/>
    <w:rsid w:val="00811EF5"/>
    <w:rsid w:val="008126B0"/>
    <w:rsid w:val="008134E2"/>
    <w:rsid w:val="00814DFC"/>
    <w:rsid w:val="008154E6"/>
    <w:rsid w:val="00820CCD"/>
    <w:rsid w:val="00826918"/>
    <w:rsid w:val="00826FF3"/>
    <w:rsid w:val="00827986"/>
    <w:rsid w:val="008279FA"/>
    <w:rsid w:val="0083157C"/>
    <w:rsid w:val="0083340E"/>
    <w:rsid w:val="00833443"/>
    <w:rsid w:val="00834447"/>
    <w:rsid w:val="008363C2"/>
    <w:rsid w:val="008368C8"/>
    <w:rsid w:val="00837203"/>
    <w:rsid w:val="00837F14"/>
    <w:rsid w:val="00837FDF"/>
    <w:rsid w:val="008409E7"/>
    <w:rsid w:val="008420ED"/>
    <w:rsid w:val="00846CF1"/>
    <w:rsid w:val="00852D99"/>
    <w:rsid w:val="00857865"/>
    <w:rsid w:val="008578CE"/>
    <w:rsid w:val="008626E7"/>
    <w:rsid w:val="0086359A"/>
    <w:rsid w:val="00865C87"/>
    <w:rsid w:val="00867A57"/>
    <w:rsid w:val="00870D38"/>
    <w:rsid w:val="00870EE7"/>
    <w:rsid w:val="00873A11"/>
    <w:rsid w:val="00876D56"/>
    <w:rsid w:val="00882A3D"/>
    <w:rsid w:val="00884330"/>
    <w:rsid w:val="00885148"/>
    <w:rsid w:val="00893782"/>
    <w:rsid w:val="00895389"/>
    <w:rsid w:val="008A1B94"/>
    <w:rsid w:val="008A33C5"/>
    <w:rsid w:val="008A420E"/>
    <w:rsid w:val="008A4604"/>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4761"/>
    <w:rsid w:val="0096696F"/>
    <w:rsid w:val="00967B9B"/>
    <w:rsid w:val="009729DF"/>
    <w:rsid w:val="00975262"/>
    <w:rsid w:val="00975A3E"/>
    <w:rsid w:val="009762A2"/>
    <w:rsid w:val="009766D8"/>
    <w:rsid w:val="009774F1"/>
    <w:rsid w:val="009777D9"/>
    <w:rsid w:val="009779F2"/>
    <w:rsid w:val="00980562"/>
    <w:rsid w:val="00980E64"/>
    <w:rsid w:val="009816F6"/>
    <w:rsid w:val="00981C90"/>
    <w:rsid w:val="00983085"/>
    <w:rsid w:val="0098550C"/>
    <w:rsid w:val="00987C01"/>
    <w:rsid w:val="009901B9"/>
    <w:rsid w:val="00991B88"/>
    <w:rsid w:val="009926FE"/>
    <w:rsid w:val="00992935"/>
    <w:rsid w:val="0099481D"/>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0ABF"/>
    <w:rsid w:val="00A50FBE"/>
    <w:rsid w:val="00A53973"/>
    <w:rsid w:val="00A53B01"/>
    <w:rsid w:val="00A576CE"/>
    <w:rsid w:val="00A612AC"/>
    <w:rsid w:val="00A63429"/>
    <w:rsid w:val="00A647F8"/>
    <w:rsid w:val="00A64A21"/>
    <w:rsid w:val="00A650D3"/>
    <w:rsid w:val="00A67AFF"/>
    <w:rsid w:val="00A70B90"/>
    <w:rsid w:val="00A741E9"/>
    <w:rsid w:val="00A75777"/>
    <w:rsid w:val="00A763ED"/>
    <w:rsid w:val="00A7671C"/>
    <w:rsid w:val="00A77D9D"/>
    <w:rsid w:val="00A822B0"/>
    <w:rsid w:val="00A82EC2"/>
    <w:rsid w:val="00A833C1"/>
    <w:rsid w:val="00A8342A"/>
    <w:rsid w:val="00A85A53"/>
    <w:rsid w:val="00A917A5"/>
    <w:rsid w:val="00A91A8A"/>
    <w:rsid w:val="00A93864"/>
    <w:rsid w:val="00A952BC"/>
    <w:rsid w:val="00A957B1"/>
    <w:rsid w:val="00AA51EF"/>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5FED"/>
    <w:rsid w:val="00AF742F"/>
    <w:rsid w:val="00B000AE"/>
    <w:rsid w:val="00B004BD"/>
    <w:rsid w:val="00B03D02"/>
    <w:rsid w:val="00B050D9"/>
    <w:rsid w:val="00B10F48"/>
    <w:rsid w:val="00B15324"/>
    <w:rsid w:val="00B15AD7"/>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220"/>
    <w:rsid w:val="00B575B2"/>
    <w:rsid w:val="00B60162"/>
    <w:rsid w:val="00B60618"/>
    <w:rsid w:val="00B67B97"/>
    <w:rsid w:val="00B737E4"/>
    <w:rsid w:val="00B747EF"/>
    <w:rsid w:val="00B7727A"/>
    <w:rsid w:val="00B80309"/>
    <w:rsid w:val="00B8176E"/>
    <w:rsid w:val="00B8362E"/>
    <w:rsid w:val="00B8523C"/>
    <w:rsid w:val="00B8564C"/>
    <w:rsid w:val="00B870B1"/>
    <w:rsid w:val="00B90B66"/>
    <w:rsid w:val="00B92276"/>
    <w:rsid w:val="00B92BC2"/>
    <w:rsid w:val="00B93C19"/>
    <w:rsid w:val="00B959A5"/>
    <w:rsid w:val="00B95DCD"/>
    <w:rsid w:val="00B96751"/>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0206"/>
    <w:rsid w:val="00BE6F70"/>
    <w:rsid w:val="00BF11CD"/>
    <w:rsid w:val="00BF6929"/>
    <w:rsid w:val="00C01484"/>
    <w:rsid w:val="00C01B76"/>
    <w:rsid w:val="00C0770E"/>
    <w:rsid w:val="00C10069"/>
    <w:rsid w:val="00C10417"/>
    <w:rsid w:val="00C1165C"/>
    <w:rsid w:val="00C11EE2"/>
    <w:rsid w:val="00C14B72"/>
    <w:rsid w:val="00C166BE"/>
    <w:rsid w:val="00C17DA3"/>
    <w:rsid w:val="00C23232"/>
    <w:rsid w:val="00C24227"/>
    <w:rsid w:val="00C24F00"/>
    <w:rsid w:val="00C25551"/>
    <w:rsid w:val="00C345C5"/>
    <w:rsid w:val="00C355BC"/>
    <w:rsid w:val="00C36FD3"/>
    <w:rsid w:val="00C37322"/>
    <w:rsid w:val="00C37E39"/>
    <w:rsid w:val="00C4142A"/>
    <w:rsid w:val="00C47E51"/>
    <w:rsid w:val="00C53A49"/>
    <w:rsid w:val="00C558FF"/>
    <w:rsid w:val="00C64F05"/>
    <w:rsid w:val="00C72326"/>
    <w:rsid w:val="00C7276D"/>
    <w:rsid w:val="00C72DBE"/>
    <w:rsid w:val="00C74F4A"/>
    <w:rsid w:val="00C75225"/>
    <w:rsid w:val="00C7575E"/>
    <w:rsid w:val="00C85F2B"/>
    <w:rsid w:val="00C86885"/>
    <w:rsid w:val="00C8694F"/>
    <w:rsid w:val="00C91807"/>
    <w:rsid w:val="00C94AE2"/>
    <w:rsid w:val="00C95985"/>
    <w:rsid w:val="00C9696D"/>
    <w:rsid w:val="00C96E94"/>
    <w:rsid w:val="00CA12F8"/>
    <w:rsid w:val="00CA4B0E"/>
    <w:rsid w:val="00CA4DE3"/>
    <w:rsid w:val="00CA55BB"/>
    <w:rsid w:val="00CA5730"/>
    <w:rsid w:val="00CB0BB7"/>
    <w:rsid w:val="00CB11BD"/>
    <w:rsid w:val="00CC3701"/>
    <w:rsid w:val="00CC4C4E"/>
    <w:rsid w:val="00CC5026"/>
    <w:rsid w:val="00CC5C2E"/>
    <w:rsid w:val="00CC75DA"/>
    <w:rsid w:val="00CD0129"/>
    <w:rsid w:val="00CD0A30"/>
    <w:rsid w:val="00CD514F"/>
    <w:rsid w:val="00CD7979"/>
    <w:rsid w:val="00CE2323"/>
    <w:rsid w:val="00CE443E"/>
    <w:rsid w:val="00CE54DF"/>
    <w:rsid w:val="00CE63A2"/>
    <w:rsid w:val="00CF32F6"/>
    <w:rsid w:val="00CF3C32"/>
    <w:rsid w:val="00CF4C83"/>
    <w:rsid w:val="00CF5439"/>
    <w:rsid w:val="00CF719A"/>
    <w:rsid w:val="00D00A0D"/>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51EA"/>
    <w:rsid w:val="00D31771"/>
    <w:rsid w:val="00D34C4A"/>
    <w:rsid w:val="00D34CEF"/>
    <w:rsid w:val="00D37415"/>
    <w:rsid w:val="00D4037D"/>
    <w:rsid w:val="00D418DC"/>
    <w:rsid w:val="00D44968"/>
    <w:rsid w:val="00D44FB3"/>
    <w:rsid w:val="00D451E0"/>
    <w:rsid w:val="00D46315"/>
    <w:rsid w:val="00D46A5B"/>
    <w:rsid w:val="00D50EC1"/>
    <w:rsid w:val="00D51B9B"/>
    <w:rsid w:val="00D5236F"/>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5FD"/>
    <w:rsid w:val="00D95D37"/>
    <w:rsid w:val="00DA3EAA"/>
    <w:rsid w:val="00DA5A89"/>
    <w:rsid w:val="00DB3C3C"/>
    <w:rsid w:val="00DB6782"/>
    <w:rsid w:val="00DC0A7B"/>
    <w:rsid w:val="00DC6E0C"/>
    <w:rsid w:val="00DC72AD"/>
    <w:rsid w:val="00DC7DF9"/>
    <w:rsid w:val="00DD0B2D"/>
    <w:rsid w:val="00DD21CE"/>
    <w:rsid w:val="00DD2FAA"/>
    <w:rsid w:val="00DD3525"/>
    <w:rsid w:val="00DD3AE1"/>
    <w:rsid w:val="00DD4C13"/>
    <w:rsid w:val="00DD7A42"/>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0C8F"/>
    <w:rsid w:val="00E91ECD"/>
    <w:rsid w:val="00E9315B"/>
    <w:rsid w:val="00E94685"/>
    <w:rsid w:val="00E965FB"/>
    <w:rsid w:val="00EA562F"/>
    <w:rsid w:val="00EA5941"/>
    <w:rsid w:val="00EA6C00"/>
    <w:rsid w:val="00EA7684"/>
    <w:rsid w:val="00EB08D3"/>
    <w:rsid w:val="00EB0E9D"/>
    <w:rsid w:val="00EB2CC0"/>
    <w:rsid w:val="00EC056E"/>
    <w:rsid w:val="00EC340B"/>
    <w:rsid w:val="00ED34CF"/>
    <w:rsid w:val="00ED6345"/>
    <w:rsid w:val="00ED7A25"/>
    <w:rsid w:val="00EE48C3"/>
    <w:rsid w:val="00EE5760"/>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33B"/>
    <w:rsid w:val="00F25D98"/>
    <w:rsid w:val="00F30097"/>
    <w:rsid w:val="00F300FB"/>
    <w:rsid w:val="00F325D8"/>
    <w:rsid w:val="00F35EF1"/>
    <w:rsid w:val="00F3702D"/>
    <w:rsid w:val="00F371B9"/>
    <w:rsid w:val="00F3753E"/>
    <w:rsid w:val="00F44207"/>
    <w:rsid w:val="00F453ED"/>
    <w:rsid w:val="00F47558"/>
    <w:rsid w:val="00F508B4"/>
    <w:rsid w:val="00F5490D"/>
    <w:rsid w:val="00F563CC"/>
    <w:rsid w:val="00F632C1"/>
    <w:rsid w:val="00F637A7"/>
    <w:rsid w:val="00F64F86"/>
    <w:rsid w:val="00F66B02"/>
    <w:rsid w:val="00F769AF"/>
    <w:rsid w:val="00F82155"/>
    <w:rsid w:val="00F9405B"/>
    <w:rsid w:val="00F947DE"/>
    <w:rsid w:val="00F96462"/>
    <w:rsid w:val="00F97ABE"/>
    <w:rsid w:val="00FA5DD2"/>
    <w:rsid w:val="00FA6446"/>
    <w:rsid w:val="00FB059B"/>
    <w:rsid w:val="00FB2167"/>
    <w:rsid w:val="00FB4AE9"/>
    <w:rsid w:val="00FB5E09"/>
    <w:rsid w:val="00FB6386"/>
    <w:rsid w:val="00FC18A4"/>
    <w:rsid w:val="00FC1F77"/>
    <w:rsid w:val="00FC3044"/>
    <w:rsid w:val="00FC30F6"/>
    <w:rsid w:val="00FC312C"/>
    <w:rsid w:val="00FC3529"/>
    <w:rsid w:val="00FC474A"/>
    <w:rsid w:val="00FC65AD"/>
    <w:rsid w:val="00FC6CAA"/>
    <w:rsid w:val="00FD29AD"/>
    <w:rsid w:val="00FD3B82"/>
    <w:rsid w:val="00FD4A9A"/>
    <w:rsid w:val="00FD7A8A"/>
    <w:rsid w:val="00FE0329"/>
    <w:rsid w:val="00FE0675"/>
    <w:rsid w:val="00FF01C1"/>
    <w:rsid w:val="00FF2A86"/>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qFormat/>
    <w:rsid w:val="00C53A49"/>
    <w:rPr>
      <w:rFonts w:ascii="Arial" w:hAnsi="Arial"/>
      <w:b/>
      <w:lang w:val="en-GB" w:eastAsia="en-US"/>
    </w:rPr>
  </w:style>
  <w:style w:type="character" w:styleId="af2">
    <w:name w:val="Emphasis"/>
    <w:uiPriority w:val="20"/>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8E439-22F7-4BBE-8731-633AF0DB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1</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223</cp:revision>
  <cp:lastPrinted>1899-12-31T16:00:00Z</cp:lastPrinted>
  <dcterms:created xsi:type="dcterms:W3CDTF">2016-11-03T01:39:00Z</dcterms:created>
  <dcterms:modified xsi:type="dcterms:W3CDTF">2019-03-27T05:57:00Z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